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BFC" w:rsidRDefault="001C7AA5">
      <w:pPr>
        <w:wordWrap w:val="0"/>
        <w:spacing w:line="620" w:lineRule="exact"/>
        <w:jc w:val="left"/>
        <w:rPr>
          <w:rFonts w:ascii="仿宋" w:eastAsia="仿宋" w:hAnsi="仿宋" w:cs="黑体"/>
          <w:sz w:val="32"/>
          <w:szCs w:val="32"/>
        </w:rPr>
      </w:pPr>
      <w:r>
        <w:rPr>
          <w:rFonts w:ascii="仿宋" w:eastAsia="仿宋" w:hAnsi="仿宋" w:cs="黑体" w:hint="eastAsia"/>
          <w:sz w:val="32"/>
          <w:szCs w:val="32"/>
        </w:rPr>
        <w:t>附件</w:t>
      </w:r>
      <w:r>
        <w:rPr>
          <w:rFonts w:ascii="仿宋" w:eastAsia="仿宋" w:hAnsi="仿宋" w:cs="黑体" w:hint="eastAsia"/>
          <w:sz w:val="32"/>
          <w:szCs w:val="32"/>
        </w:rPr>
        <w:t>4</w:t>
      </w:r>
      <w:r>
        <w:rPr>
          <w:rFonts w:ascii="仿宋" w:eastAsia="仿宋" w:hAnsi="仿宋" w:cs="黑体" w:hint="eastAsia"/>
          <w:sz w:val="32"/>
          <w:szCs w:val="32"/>
        </w:rPr>
        <w:t>：</w:t>
      </w:r>
    </w:p>
    <w:p w:rsidR="00F17BFC" w:rsidRDefault="001C7AA5">
      <w:pPr>
        <w:wordWrap w:val="0"/>
        <w:spacing w:line="620" w:lineRule="exact"/>
        <w:jc w:val="left"/>
        <w:rPr>
          <w:rFonts w:ascii="仿宋" w:eastAsia="仿宋" w:hAnsi="仿宋"/>
          <w:sz w:val="32"/>
          <w:szCs w:val="32"/>
        </w:rPr>
      </w:pPr>
      <w:r>
        <w:rPr>
          <w:rFonts w:ascii="仿宋" w:eastAsia="仿宋" w:hAnsi="仿宋" w:cs="黑体" w:hint="eastAsia"/>
          <w:sz w:val="32"/>
          <w:szCs w:val="32"/>
        </w:rPr>
        <w:t>合同编号：</w:t>
      </w:r>
    </w:p>
    <w:p w:rsidR="00F17BFC" w:rsidRDefault="00F17BFC">
      <w:pPr>
        <w:wordWrap w:val="0"/>
        <w:spacing w:line="620" w:lineRule="exact"/>
        <w:ind w:firstLineChars="200" w:firstLine="640"/>
        <w:jc w:val="left"/>
        <w:rPr>
          <w:rFonts w:ascii="仿宋" w:eastAsia="仿宋" w:hAnsi="仿宋" w:cs="黑体"/>
          <w:sz w:val="32"/>
          <w:szCs w:val="32"/>
        </w:rPr>
      </w:pPr>
    </w:p>
    <w:p w:rsidR="00F17BFC" w:rsidRDefault="00F17BFC">
      <w:pPr>
        <w:wordWrap w:val="0"/>
        <w:spacing w:line="620" w:lineRule="exact"/>
        <w:ind w:firstLineChars="200" w:firstLine="420"/>
        <w:rPr>
          <w:rFonts w:ascii="仿宋" w:eastAsia="仿宋" w:hAnsi="仿宋"/>
        </w:rPr>
      </w:pPr>
    </w:p>
    <w:p w:rsidR="00F17BFC" w:rsidRDefault="00F17BFC">
      <w:pPr>
        <w:wordWrap w:val="0"/>
        <w:spacing w:line="620" w:lineRule="exact"/>
        <w:ind w:leftChars="-100" w:left="-210" w:rightChars="-6" w:right="-13" w:firstLineChars="200" w:firstLine="1040"/>
        <w:jc w:val="center"/>
        <w:rPr>
          <w:rFonts w:ascii="仿宋" w:eastAsia="仿宋" w:hAnsi="仿宋" w:cs="方正小标宋简体"/>
          <w:spacing w:val="40"/>
          <w:sz w:val="44"/>
          <w:szCs w:val="44"/>
        </w:rPr>
      </w:pPr>
    </w:p>
    <w:p w:rsidR="00F17BFC" w:rsidRDefault="001C7AA5">
      <w:pPr>
        <w:wordWrap w:val="0"/>
        <w:spacing w:line="620" w:lineRule="exact"/>
        <w:ind w:leftChars="-100" w:left="-210" w:rightChars="-6" w:right="-13"/>
        <w:jc w:val="center"/>
        <w:rPr>
          <w:rFonts w:ascii="黑体" w:eastAsia="黑体" w:hAnsi="黑体" w:cs="方正小标宋简体"/>
          <w:spacing w:val="40"/>
          <w:sz w:val="44"/>
          <w:szCs w:val="44"/>
        </w:rPr>
      </w:pPr>
      <w:r>
        <w:rPr>
          <w:rFonts w:ascii="黑体" w:eastAsia="黑体" w:hAnsi="黑体" w:cs="方正小标宋简体" w:hint="eastAsia"/>
          <w:spacing w:val="40"/>
          <w:sz w:val="44"/>
          <w:szCs w:val="44"/>
        </w:rPr>
        <w:t>浙江售电公司与电力用户购售电合同（</w:t>
      </w:r>
      <w:r>
        <w:rPr>
          <w:rFonts w:ascii="黑体" w:eastAsia="黑体" w:hAnsi="黑体" w:cs="方正小标宋简体" w:hint="eastAsia"/>
          <w:spacing w:val="40"/>
          <w:sz w:val="44"/>
          <w:szCs w:val="44"/>
        </w:rPr>
        <w:t>2020</w:t>
      </w:r>
      <w:r>
        <w:rPr>
          <w:rFonts w:ascii="黑体" w:eastAsia="黑体" w:hAnsi="黑体" w:cs="方正小标宋简体" w:hint="eastAsia"/>
          <w:spacing w:val="40"/>
          <w:sz w:val="44"/>
          <w:szCs w:val="44"/>
        </w:rPr>
        <w:t>年版）</w:t>
      </w:r>
    </w:p>
    <w:p w:rsidR="00F17BFC" w:rsidRDefault="001C7AA5">
      <w:pPr>
        <w:wordWrap w:val="0"/>
        <w:spacing w:line="620" w:lineRule="exact"/>
        <w:ind w:leftChars="-100" w:left="-210" w:rightChars="-6" w:right="-13"/>
        <w:jc w:val="center"/>
        <w:rPr>
          <w:rFonts w:ascii="黑体" w:eastAsia="黑体" w:hAnsi="黑体"/>
          <w:spacing w:val="40"/>
          <w:sz w:val="44"/>
          <w:szCs w:val="44"/>
        </w:rPr>
      </w:pPr>
      <w:r>
        <w:rPr>
          <w:rFonts w:ascii="黑体" w:eastAsia="黑体" w:hAnsi="黑体" w:cs="方正小标宋简体" w:hint="eastAsia"/>
          <w:spacing w:val="40"/>
          <w:sz w:val="44"/>
          <w:szCs w:val="44"/>
        </w:rPr>
        <w:t>（示范文本）</w:t>
      </w:r>
      <w:r>
        <w:rPr>
          <w:rFonts w:ascii="黑体" w:eastAsia="黑体" w:hAnsi="黑体" w:cs="方正小标宋简体" w:hint="eastAsia"/>
          <w:spacing w:val="40"/>
          <w:sz w:val="44"/>
          <w:szCs w:val="44"/>
        </w:rPr>
        <w:t>（征求意见稿）</w:t>
      </w:r>
    </w:p>
    <w:p w:rsidR="00F17BFC" w:rsidRDefault="00F17BFC">
      <w:pPr>
        <w:wordWrap w:val="0"/>
        <w:spacing w:line="620" w:lineRule="exact"/>
        <w:jc w:val="center"/>
        <w:rPr>
          <w:rFonts w:ascii="仿宋" w:eastAsia="仿宋" w:hAnsi="仿宋"/>
          <w:b/>
          <w:bCs/>
          <w:sz w:val="44"/>
          <w:szCs w:val="44"/>
        </w:rPr>
      </w:pPr>
    </w:p>
    <w:p w:rsidR="00F17BFC" w:rsidRDefault="00F17BFC">
      <w:pPr>
        <w:wordWrap w:val="0"/>
        <w:spacing w:line="620" w:lineRule="exact"/>
        <w:jc w:val="center"/>
        <w:rPr>
          <w:rFonts w:ascii="仿宋" w:eastAsia="仿宋" w:hAnsi="仿宋"/>
          <w:b/>
          <w:bCs/>
          <w:sz w:val="44"/>
          <w:szCs w:val="44"/>
        </w:rPr>
      </w:pPr>
    </w:p>
    <w:p w:rsidR="00F17BFC" w:rsidRDefault="00F17BFC">
      <w:pPr>
        <w:wordWrap w:val="0"/>
        <w:spacing w:line="620" w:lineRule="exact"/>
        <w:jc w:val="center"/>
        <w:rPr>
          <w:rFonts w:ascii="仿宋" w:eastAsia="仿宋" w:hAnsi="仿宋"/>
          <w:b/>
          <w:bCs/>
          <w:sz w:val="44"/>
          <w:szCs w:val="44"/>
        </w:rPr>
      </w:pPr>
    </w:p>
    <w:p w:rsidR="00F17BFC" w:rsidRDefault="00F17BFC">
      <w:pPr>
        <w:wordWrap w:val="0"/>
        <w:spacing w:line="620" w:lineRule="exact"/>
        <w:jc w:val="center"/>
        <w:rPr>
          <w:rFonts w:ascii="仿宋" w:eastAsia="仿宋" w:hAnsi="仿宋"/>
          <w:b/>
          <w:bCs/>
          <w:sz w:val="44"/>
          <w:szCs w:val="44"/>
        </w:rPr>
      </w:pPr>
    </w:p>
    <w:p w:rsidR="00F17BFC" w:rsidRDefault="00F17BFC">
      <w:pPr>
        <w:wordWrap w:val="0"/>
        <w:spacing w:line="620" w:lineRule="exact"/>
        <w:jc w:val="center"/>
        <w:rPr>
          <w:rFonts w:ascii="仿宋" w:eastAsia="仿宋" w:hAnsi="仿宋"/>
          <w:b/>
          <w:bCs/>
          <w:sz w:val="44"/>
          <w:szCs w:val="44"/>
        </w:rPr>
      </w:pPr>
    </w:p>
    <w:p w:rsidR="00F17BFC" w:rsidRDefault="00F17BFC">
      <w:pPr>
        <w:wordWrap w:val="0"/>
        <w:spacing w:line="620" w:lineRule="exact"/>
        <w:jc w:val="center"/>
        <w:rPr>
          <w:rFonts w:ascii="仿宋" w:eastAsia="仿宋" w:hAnsi="仿宋"/>
          <w:b/>
          <w:bCs/>
          <w:sz w:val="44"/>
          <w:szCs w:val="44"/>
        </w:rPr>
      </w:pPr>
    </w:p>
    <w:p w:rsidR="00F17BFC" w:rsidRDefault="00F17BFC">
      <w:pPr>
        <w:ind w:firstLineChars="200" w:firstLine="643"/>
        <w:rPr>
          <w:rFonts w:ascii="黑体" w:eastAsia="黑体"/>
          <w:b/>
          <w:kern w:val="0"/>
          <w:sz w:val="32"/>
        </w:rPr>
      </w:pPr>
    </w:p>
    <w:p w:rsidR="00F17BFC" w:rsidRDefault="001C7AA5">
      <w:pPr>
        <w:spacing w:line="500" w:lineRule="exact"/>
        <w:ind w:firstLineChars="200" w:firstLine="640"/>
        <w:rPr>
          <w:rFonts w:ascii="仿宋_GB2312" w:eastAsia="仿宋_GB2312"/>
          <w:sz w:val="32"/>
          <w:szCs w:val="32"/>
        </w:rPr>
      </w:pPr>
      <w:r>
        <w:rPr>
          <w:rFonts w:ascii="仿宋_GB2312" w:eastAsia="仿宋_GB2312" w:hint="eastAsia"/>
          <w:sz w:val="32"/>
          <w:szCs w:val="32"/>
        </w:rPr>
        <w:t>甲方（购电方，电力用户）：</w:t>
      </w:r>
      <w:r>
        <w:rPr>
          <w:rFonts w:ascii="仿宋_GB2312" w:eastAsia="仿宋_GB2312" w:hint="eastAsia"/>
          <w:sz w:val="32"/>
          <w:szCs w:val="32"/>
        </w:rPr>
        <w:t xml:space="preserve"> </w:t>
      </w:r>
    </w:p>
    <w:p w:rsidR="00F17BFC" w:rsidRDefault="001C7AA5">
      <w:pPr>
        <w:spacing w:line="500" w:lineRule="exact"/>
        <w:ind w:firstLineChars="200" w:firstLine="640"/>
        <w:rPr>
          <w:rFonts w:ascii="仿宋_GB2312" w:eastAsia="仿宋_GB2312"/>
          <w:sz w:val="32"/>
          <w:szCs w:val="32"/>
        </w:rPr>
      </w:pPr>
      <w:r>
        <w:rPr>
          <w:rFonts w:ascii="仿宋_GB2312" w:eastAsia="仿宋_GB2312" w:hint="eastAsia"/>
          <w:sz w:val="32"/>
          <w:szCs w:val="32"/>
        </w:rPr>
        <w:t xml:space="preserve">               </w:t>
      </w:r>
    </w:p>
    <w:p w:rsidR="00F17BFC" w:rsidRDefault="001C7AA5">
      <w:pPr>
        <w:spacing w:line="500" w:lineRule="exact"/>
        <w:ind w:firstLineChars="200" w:firstLine="640"/>
        <w:rPr>
          <w:rFonts w:ascii="仿宋_GB2312" w:eastAsia="仿宋_GB2312"/>
          <w:sz w:val="32"/>
          <w:szCs w:val="32"/>
        </w:rPr>
      </w:pPr>
      <w:r>
        <w:rPr>
          <w:rFonts w:ascii="仿宋_GB2312" w:eastAsia="仿宋_GB2312" w:hint="eastAsia"/>
          <w:sz w:val="32"/>
          <w:szCs w:val="32"/>
        </w:rPr>
        <w:t>乙方（售电方，售电公司）：</w:t>
      </w:r>
    </w:p>
    <w:p w:rsidR="00F17BFC" w:rsidRDefault="001C7AA5">
      <w:pPr>
        <w:tabs>
          <w:tab w:val="left" w:pos="5056"/>
        </w:tabs>
        <w:wordWrap w:val="0"/>
        <w:spacing w:line="620" w:lineRule="exact"/>
        <w:rPr>
          <w:rFonts w:ascii="仿宋" w:eastAsia="仿宋" w:hAnsi="仿宋"/>
          <w:kern w:val="0"/>
        </w:rPr>
      </w:pPr>
      <w:r>
        <w:rPr>
          <w:rFonts w:ascii="仿宋" w:eastAsia="仿宋" w:hAnsi="仿宋"/>
          <w:sz w:val="28"/>
          <w:szCs w:val="28"/>
        </w:rPr>
        <w:tab/>
      </w:r>
    </w:p>
    <w:p w:rsidR="00F17BFC" w:rsidRDefault="00F17BFC">
      <w:pPr>
        <w:wordWrap w:val="0"/>
        <w:spacing w:line="620" w:lineRule="exact"/>
        <w:jc w:val="center"/>
        <w:rPr>
          <w:rFonts w:ascii="仿宋" w:eastAsia="仿宋" w:hAnsi="仿宋" w:cs="黑体"/>
          <w:sz w:val="36"/>
          <w:szCs w:val="36"/>
        </w:rPr>
      </w:pPr>
    </w:p>
    <w:p w:rsidR="00F17BFC" w:rsidRDefault="00F17BFC">
      <w:pPr>
        <w:wordWrap w:val="0"/>
        <w:spacing w:line="620" w:lineRule="exact"/>
        <w:jc w:val="center"/>
        <w:rPr>
          <w:rFonts w:ascii="仿宋" w:eastAsia="仿宋" w:hAnsi="仿宋" w:cs="黑体"/>
          <w:sz w:val="36"/>
          <w:szCs w:val="36"/>
        </w:rPr>
      </w:pPr>
    </w:p>
    <w:p w:rsidR="00F17BFC" w:rsidRDefault="00F17BFC">
      <w:pPr>
        <w:wordWrap w:val="0"/>
        <w:spacing w:line="620" w:lineRule="exact"/>
        <w:jc w:val="center"/>
        <w:rPr>
          <w:rFonts w:ascii="仿宋" w:eastAsia="仿宋" w:hAnsi="仿宋" w:cs="黑体"/>
          <w:sz w:val="36"/>
          <w:szCs w:val="36"/>
        </w:rPr>
      </w:pPr>
    </w:p>
    <w:p w:rsidR="00F17BFC" w:rsidRDefault="00F17BFC">
      <w:pPr>
        <w:wordWrap w:val="0"/>
        <w:spacing w:line="620" w:lineRule="exact"/>
        <w:jc w:val="center"/>
        <w:rPr>
          <w:rFonts w:ascii="仿宋" w:eastAsia="仿宋" w:hAnsi="仿宋" w:cs="黑体"/>
          <w:sz w:val="36"/>
          <w:szCs w:val="36"/>
        </w:rPr>
      </w:pPr>
    </w:p>
    <w:p w:rsidR="00F17BFC" w:rsidRDefault="00F17BFC">
      <w:pPr>
        <w:wordWrap w:val="0"/>
        <w:spacing w:line="620" w:lineRule="exact"/>
        <w:jc w:val="center"/>
        <w:rPr>
          <w:rFonts w:ascii="仿宋" w:eastAsia="仿宋" w:hAnsi="仿宋" w:cs="黑体"/>
          <w:sz w:val="36"/>
          <w:szCs w:val="36"/>
        </w:rPr>
      </w:pPr>
    </w:p>
    <w:p w:rsidR="00F17BFC" w:rsidRDefault="001C7AA5">
      <w:pPr>
        <w:wordWrap w:val="0"/>
        <w:spacing w:line="620" w:lineRule="exact"/>
        <w:jc w:val="center"/>
        <w:rPr>
          <w:rFonts w:ascii="黑体" w:eastAsia="黑体" w:hAnsi="黑体"/>
          <w:b/>
          <w:sz w:val="44"/>
          <w:szCs w:val="44"/>
        </w:rPr>
      </w:pPr>
      <w:r>
        <w:rPr>
          <w:rFonts w:ascii="黑体" w:eastAsia="黑体" w:hAnsi="黑体" w:cs="黑体" w:hint="eastAsia"/>
          <w:b/>
          <w:sz w:val="44"/>
          <w:szCs w:val="44"/>
        </w:rPr>
        <w:t xml:space="preserve">说　</w:t>
      </w:r>
      <w:r>
        <w:rPr>
          <w:rFonts w:ascii="黑体" w:eastAsia="黑体" w:hAnsi="黑体" w:cs="黑体" w:hint="eastAsia"/>
          <w:b/>
          <w:sz w:val="44"/>
          <w:szCs w:val="44"/>
        </w:rPr>
        <w:t xml:space="preserve"> </w:t>
      </w:r>
      <w:r>
        <w:rPr>
          <w:rFonts w:ascii="黑体" w:eastAsia="黑体" w:hAnsi="黑体" w:cs="黑体" w:hint="eastAsia"/>
          <w:b/>
          <w:sz w:val="44"/>
          <w:szCs w:val="44"/>
        </w:rPr>
        <w:t>明</w:t>
      </w:r>
    </w:p>
    <w:p w:rsidR="00F17BFC" w:rsidRDefault="00F17BFC">
      <w:pPr>
        <w:wordWrap w:val="0"/>
        <w:spacing w:line="620" w:lineRule="exact"/>
        <w:ind w:firstLineChars="200" w:firstLine="560"/>
        <w:jc w:val="center"/>
        <w:rPr>
          <w:rFonts w:ascii="仿宋" w:eastAsia="仿宋" w:hAnsi="仿宋"/>
          <w:sz w:val="28"/>
          <w:szCs w:val="28"/>
        </w:rPr>
      </w:pPr>
    </w:p>
    <w:p w:rsidR="00F17BFC" w:rsidRDefault="001C7AA5">
      <w:pPr>
        <w:tabs>
          <w:tab w:val="left" w:pos="1260"/>
        </w:tabs>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一、</w:t>
      </w:r>
      <w:r>
        <w:rPr>
          <w:rFonts w:ascii="仿宋_GB2312" w:eastAsia="仿宋_GB2312" w:hAnsi="仿宋_GB2312" w:cs="仿宋_GB2312" w:hint="eastAsia"/>
          <w:color w:val="000000"/>
          <w:sz w:val="32"/>
          <w:szCs w:val="32"/>
        </w:rPr>
        <w:t>本合同依据有关法律法规和《中共中央国务院关于进一步深化电力体制改革的若干意见》（中发〔</w:t>
      </w:r>
      <w:r>
        <w:rPr>
          <w:rFonts w:ascii="仿宋_GB2312" w:eastAsia="仿宋_GB2312" w:hAnsi="仿宋_GB2312" w:cs="仿宋_GB2312" w:hint="eastAsia"/>
          <w:color w:val="000000"/>
          <w:sz w:val="32"/>
          <w:szCs w:val="32"/>
        </w:rPr>
        <w:t>2015</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9</w:t>
      </w:r>
      <w:r>
        <w:rPr>
          <w:rFonts w:ascii="仿宋_GB2312" w:eastAsia="仿宋_GB2312" w:hAnsi="仿宋_GB2312" w:cs="仿宋_GB2312" w:hint="eastAsia"/>
          <w:color w:val="000000"/>
          <w:sz w:val="32"/>
          <w:szCs w:val="32"/>
        </w:rPr>
        <w:t>号）以及</w:t>
      </w:r>
      <w:r>
        <w:rPr>
          <w:rFonts w:ascii="仿宋_GB2312" w:eastAsia="仿宋_GB2312" w:hint="eastAsia"/>
          <w:sz w:val="32"/>
        </w:rPr>
        <w:t>《浙江省中长期电力交易</w:t>
      </w:r>
      <w:r>
        <w:rPr>
          <w:rFonts w:ascii="仿宋_GB2312" w:eastAsia="仿宋_GB2312" w:hint="eastAsia"/>
          <w:sz w:val="32"/>
        </w:rPr>
        <w:t>暂行</w:t>
      </w:r>
      <w:r>
        <w:rPr>
          <w:rFonts w:ascii="仿宋_GB2312" w:eastAsia="仿宋_GB2312" w:hint="eastAsia"/>
          <w:sz w:val="32"/>
        </w:rPr>
        <w:t>规则（</w:t>
      </w:r>
      <w:r>
        <w:rPr>
          <w:rFonts w:ascii="仿宋_GB2312" w:eastAsia="仿宋_GB2312" w:hint="eastAsia"/>
          <w:sz w:val="32"/>
        </w:rPr>
        <w:t>2020</w:t>
      </w:r>
      <w:r>
        <w:rPr>
          <w:rFonts w:ascii="仿宋_GB2312" w:eastAsia="仿宋_GB2312" w:hint="eastAsia"/>
          <w:sz w:val="32"/>
        </w:rPr>
        <w:t>年修订版）》</w:t>
      </w:r>
      <w:r>
        <w:rPr>
          <w:rFonts w:ascii="仿宋_GB2312" w:eastAsia="仿宋_GB2312" w:hAnsi="仿宋_GB2312" w:cs="仿宋_GB2312" w:hint="eastAsia"/>
          <w:color w:val="000000"/>
          <w:sz w:val="32"/>
          <w:szCs w:val="32"/>
        </w:rPr>
        <w:t>等文件精神制定，</w:t>
      </w:r>
      <w:r>
        <w:rPr>
          <w:rFonts w:ascii="黑体" w:eastAsia="仿宋_GB2312" w:hAnsi="宋体" w:hint="eastAsia"/>
          <w:sz w:val="32"/>
        </w:rPr>
        <w:t>适用于参与</w:t>
      </w:r>
      <w:r>
        <w:rPr>
          <w:rFonts w:ascii="仿宋_GB2312" w:eastAsia="仿宋_GB2312" w:hint="eastAsia"/>
          <w:sz w:val="32"/>
        </w:rPr>
        <w:t>2020</w:t>
      </w:r>
      <w:r>
        <w:rPr>
          <w:rFonts w:ascii="仿宋_GB2312" w:eastAsia="仿宋_GB2312" w:hint="eastAsia"/>
          <w:sz w:val="32"/>
        </w:rPr>
        <w:t>年度浙江省售电市场零售交易电力用户（甲方、购电方）和</w:t>
      </w:r>
      <w:r>
        <w:rPr>
          <w:rFonts w:ascii="黑体" w:eastAsia="仿宋_GB2312" w:hAnsi="宋体" w:hint="eastAsia"/>
          <w:sz w:val="32"/>
        </w:rPr>
        <w:t>售电公司（乙方、售电方）签订的</w:t>
      </w:r>
      <w:r>
        <w:rPr>
          <w:rFonts w:ascii="仿宋" w:eastAsia="仿宋" w:hAnsi="仿宋" w:cs="仿宋_GB2312" w:hint="eastAsia"/>
          <w:sz w:val="32"/>
          <w:szCs w:val="32"/>
        </w:rPr>
        <w:t>年度（月度）电力交易合同。</w:t>
      </w:r>
    </w:p>
    <w:p w:rsidR="00F17BFC" w:rsidRDefault="001C7AA5">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二、本合同双方按照自愿原则签订，并同意依据本合同的约定进行零售市场交易。</w:t>
      </w:r>
    </w:p>
    <w:p w:rsidR="00F17BFC" w:rsidRDefault="001C7AA5">
      <w:pPr>
        <w:tabs>
          <w:tab w:val="left" w:pos="1260"/>
        </w:tabs>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三、本合同双方可根据具体情况在公平、合理和协商一致的基础上进行补充约定。</w:t>
      </w:r>
    </w:p>
    <w:p w:rsidR="00F17BFC" w:rsidRDefault="001C7AA5">
      <w:pPr>
        <w:tabs>
          <w:tab w:val="left" w:pos="1260"/>
        </w:tabs>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四、如法律、法规发生变化或者政府部门出台新的规定、规则，本合同内容应相应修改或补充。</w:t>
      </w:r>
    </w:p>
    <w:p w:rsidR="00F17BFC" w:rsidRPr="00D040B2" w:rsidRDefault="001C7AA5">
      <w:pPr>
        <w:spacing w:line="560" w:lineRule="exact"/>
        <w:ind w:firstLine="641"/>
        <w:rPr>
          <w:rFonts w:ascii="仿宋" w:eastAsia="仿宋" w:hAnsi="仿宋" w:cs="仿宋_GB2312"/>
          <w:sz w:val="32"/>
          <w:szCs w:val="32"/>
        </w:rPr>
      </w:pPr>
      <w:bookmarkStart w:id="0" w:name="_GoBack"/>
      <w:r w:rsidRPr="00D040B2">
        <w:rPr>
          <w:rFonts w:ascii="仿宋" w:eastAsia="仿宋" w:hAnsi="仿宋" w:cs="仿宋_GB2312" w:hint="eastAsia"/>
          <w:sz w:val="32"/>
          <w:szCs w:val="32"/>
        </w:rPr>
        <w:t>五、</w:t>
      </w:r>
      <w:r w:rsidR="00BE5151" w:rsidRPr="00D040B2">
        <w:rPr>
          <w:rFonts w:ascii="仿宋" w:eastAsia="仿宋" w:hAnsi="仿宋" w:cs="仿宋_GB2312" w:hint="eastAsia"/>
          <w:sz w:val="32"/>
          <w:szCs w:val="32"/>
        </w:rPr>
        <w:t>按照《省发展改革委关于做好2020年度浙江省六个行业电力交易相关工作的通知》（</w:t>
      </w:r>
      <w:proofErr w:type="gramStart"/>
      <w:r w:rsidR="00BE5151" w:rsidRPr="00D040B2">
        <w:rPr>
          <w:rFonts w:ascii="仿宋" w:eastAsia="仿宋" w:hAnsi="仿宋" w:cs="仿宋_GB2312" w:hint="eastAsia"/>
          <w:sz w:val="32"/>
          <w:szCs w:val="32"/>
        </w:rPr>
        <w:t>浙发改办</w:t>
      </w:r>
      <w:proofErr w:type="gramEnd"/>
      <w:r w:rsidR="00BE5151" w:rsidRPr="00D040B2">
        <w:rPr>
          <w:rFonts w:ascii="仿宋" w:eastAsia="仿宋" w:hAnsi="仿宋" w:cs="仿宋_GB2312" w:hint="eastAsia"/>
          <w:sz w:val="32"/>
          <w:szCs w:val="32"/>
        </w:rPr>
        <w:t>能源〔2020〕47号）要求，2020年双边协商交易时段为2020年1月1日0时至2020年12月31日24时</w:t>
      </w:r>
      <w:r w:rsidRPr="00D040B2">
        <w:rPr>
          <w:rFonts w:ascii="仿宋" w:eastAsia="仿宋" w:hAnsi="仿宋" w:cs="仿宋_GB2312" w:hint="eastAsia"/>
          <w:sz w:val="32"/>
          <w:szCs w:val="32"/>
        </w:rPr>
        <w:t>。</w:t>
      </w:r>
    </w:p>
    <w:bookmarkEnd w:id="0"/>
    <w:p w:rsidR="00F17BFC" w:rsidRDefault="00F17BFC">
      <w:pPr>
        <w:tabs>
          <w:tab w:val="left" w:pos="1260"/>
        </w:tabs>
        <w:wordWrap w:val="0"/>
        <w:spacing w:line="620" w:lineRule="exact"/>
        <w:ind w:firstLineChars="200" w:firstLine="640"/>
        <w:rPr>
          <w:rFonts w:ascii="仿宋" w:eastAsia="仿宋" w:hAnsi="仿宋" w:cs="仿宋_GB2312"/>
          <w:sz w:val="32"/>
          <w:szCs w:val="32"/>
        </w:rPr>
      </w:pPr>
    </w:p>
    <w:p w:rsidR="00F17BFC" w:rsidRDefault="00F17BFC">
      <w:pPr>
        <w:spacing w:line="560" w:lineRule="exact"/>
        <w:ind w:firstLine="641"/>
        <w:rPr>
          <w:rFonts w:ascii="仿宋_GB2312" w:eastAsia="仿宋_GB2312"/>
          <w:sz w:val="32"/>
          <w:highlight w:val="yellow"/>
        </w:rPr>
      </w:pPr>
    </w:p>
    <w:p w:rsidR="00F17BFC" w:rsidRDefault="00F17BFC">
      <w:pPr>
        <w:tabs>
          <w:tab w:val="left" w:pos="1260"/>
        </w:tabs>
        <w:wordWrap w:val="0"/>
        <w:spacing w:line="620" w:lineRule="exact"/>
        <w:ind w:firstLineChars="200" w:firstLine="640"/>
        <w:rPr>
          <w:rFonts w:ascii="仿宋" w:eastAsia="仿宋" w:hAnsi="仿宋"/>
          <w:sz w:val="32"/>
          <w:szCs w:val="32"/>
        </w:rPr>
      </w:pPr>
    </w:p>
    <w:p w:rsidR="00F17BFC" w:rsidRDefault="001C7AA5">
      <w:pPr>
        <w:wordWrap w:val="0"/>
        <w:spacing w:line="620" w:lineRule="exact"/>
        <w:ind w:firstLineChars="200" w:firstLine="560"/>
        <w:jc w:val="center"/>
        <w:rPr>
          <w:rFonts w:ascii="仿宋" w:eastAsia="仿宋" w:hAnsi="仿宋"/>
          <w:sz w:val="28"/>
          <w:szCs w:val="28"/>
        </w:rPr>
      </w:pPr>
      <w:r>
        <w:rPr>
          <w:rFonts w:ascii="仿宋" w:eastAsia="仿宋" w:hAnsi="仿宋"/>
          <w:kern w:val="0"/>
          <w:sz w:val="28"/>
          <w:szCs w:val="28"/>
        </w:rPr>
        <w:br w:type="page"/>
      </w:r>
    </w:p>
    <w:p w:rsidR="00F17BFC" w:rsidRDefault="001C7AA5">
      <w:pPr>
        <w:wordWrap w:val="0"/>
        <w:spacing w:line="620" w:lineRule="exact"/>
        <w:ind w:firstLineChars="1000" w:firstLine="3614"/>
        <w:rPr>
          <w:rFonts w:ascii="仿宋" w:eastAsia="仿宋" w:hAnsi="仿宋" w:cs="黑体"/>
          <w:b/>
          <w:bCs/>
          <w:sz w:val="36"/>
          <w:szCs w:val="36"/>
        </w:rPr>
      </w:pPr>
      <w:r>
        <w:rPr>
          <w:rFonts w:ascii="仿宋" w:eastAsia="仿宋" w:hAnsi="仿宋" w:cs="黑体" w:hint="eastAsia"/>
          <w:b/>
          <w:bCs/>
          <w:sz w:val="36"/>
          <w:szCs w:val="36"/>
        </w:rPr>
        <w:lastRenderedPageBreak/>
        <w:t>目</w:t>
      </w:r>
      <w:r>
        <w:rPr>
          <w:rFonts w:ascii="仿宋" w:eastAsia="仿宋" w:hAnsi="仿宋" w:cs="黑体" w:hint="eastAsia"/>
          <w:b/>
          <w:bCs/>
          <w:sz w:val="36"/>
          <w:szCs w:val="36"/>
        </w:rPr>
        <w:t xml:space="preserve"> </w:t>
      </w:r>
      <w:r>
        <w:rPr>
          <w:rFonts w:ascii="仿宋" w:eastAsia="仿宋" w:hAnsi="仿宋" w:cs="黑体" w:hint="eastAsia"/>
          <w:b/>
          <w:bCs/>
          <w:sz w:val="36"/>
          <w:szCs w:val="36"/>
        </w:rPr>
        <w:t>录</w:t>
      </w:r>
    </w:p>
    <w:p w:rsidR="00F17BFC" w:rsidRDefault="00F17BFC">
      <w:pPr>
        <w:wordWrap w:val="0"/>
        <w:spacing w:line="620" w:lineRule="exact"/>
        <w:ind w:firstLineChars="1000" w:firstLine="3614"/>
        <w:rPr>
          <w:rFonts w:ascii="仿宋" w:eastAsia="仿宋" w:hAnsi="仿宋" w:cs="黑体"/>
          <w:b/>
          <w:bCs/>
          <w:sz w:val="36"/>
          <w:szCs w:val="36"/>
        </w:rPr>
      </w:pPr>
    </w:p>
    <w:p w:rsidR="00F17BFC" w:rsidRDefault="001C7AA5">
      <w:pPr>
        <w:pStyle w:val="10"/>
        <w:tabs>
          <w:tab w:val="right" w:leader="dot" w:pos="8296"/>
        </w:tabs>
        <w:rPr>
          <w:rFonts w:ascii="黑体" w:eastAsia="黑体" w:hAnsi="黑体"/>
          <w:sz w:val="28"/>
          <w:szCs w:val="28"/>
        </w:rPr>
      </w:pPr>
      <w:r>
        <w:rPr>
          <w:rFonts w:ascii="黑体" w:eastAsia="黑体" w:hAnsi="黑体" w:cs="黑体"/>
          <w:sz w:val="28"/>
          <w:szCs w:val="28"/>
        </w:rPr>
        <w:fldChar w:fldCharType="begin"/>
      </w:r>
      <w:r>
        <w:rPr>
          <w:rFonts w:ascii="黑体" w:eastAsia="黑体" w:hAnsi="黑体" w:cs="黑体"/>
          <w:sz w:val="28"/>
          <w:szCs w:val="28"/>
        </w:rPr>
        <w:instrText xml:space="preserve"> </w:instrText>
      </w:r>
      <w:r>
        <w:rPr>
          <w:rFonts w:ascii="黑体" w:eastAsia="黑体" w:hAnsi="黑体" w:cs="黑体" w:hint="eastAsia"/>
          <w:sz w:val="28"/>
          <w:szCs w:val="28"/>
        </w:rPr>
        <w:instrText>TOC \o "1-3" \h \z \u</w:instrText>
      </w:r>
      <w:r>
        <w:rPr>
          <w:rFonts w:ascii="黑体" w:eastAsia="黑体" w:hAnsi="黑体" w:cs="黑体"/>
          <w:sz w:val="28"/>
          <w:szCs w:val="28"/>
        </w:rPr>
        <w:instrText xml:space="preserve"> </w:instrText>
      </w:r>
      <w:r>
        <w:rPr>
          <w:rFonts w:ascii="黑体" w:eastAsia="黑体" w:hAnsi="黑体" w:cs="黑体"/>
          <w:sz w:val="28"/>
          <w:szCs w:val="28"/>
        </w:rPr>
        <w:fldChar w:fldCharType="separate"/>
      </w:r>
      <w:hyperlink w:anchor="_Toc21445080" w:history="1">
        <w:r>
          <w:rPr>
            <w:rStyle w:val="a8"/>
            <w:rFonts w:ascii="黑体" w:eastAsia="黑体" w:hAnsi="黑体" w:hint="eastAsia"/>
            <w:kern w:val="0"/>
            <w:sz w:val="28"/>
            <w:szCs w:val="28"/>
          </w:rPr>
          <w:t>第一章　定义和解释</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_Toc21445080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- 6 -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81" w:history="1">
        <w:r>
          <w:rPr>
            <w:rStyle w:val="a8"/>
            <w:rFonts w:ascii="黑体" w:eastAsia="黑体" w:hAnsi="黑体" w:hint="eastAsia"/>
            <w:sz w:val="28"/>
            <w:szCs w:val="28"/>
          </w:rPr>
          <w:t>第二章　双方陈述</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_Toc21445081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- 8 -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82" w:history="1">
        <w:r>
          <w:rPr>
            <w:rStyle w:val="a8"/>
            <w:rFonts w:ascii="黑体" w:eastAsia="黑体" w:hAnsi="黑体" w:cs="黑体" w:hint="eastAsia"/>
            <w:bCs/>
            <w:kern w:val="0"/>
            <w:sz w:val="28"/>
            <w:szCs w:val="28"/>
          </w:rPr>
          <w:t>第三章　双方的权利和义务</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_Toc21445082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- 9 -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83" w:history="1">
        <w:r>
          <w:rPr>
            <w:rStyle w:val="a8"/>
            <w:rFonts w:ascii="黑体" w:eastAsia="黑体" w:hAnsi="黑体" w:cs="黑体" w:hint="eastAsia"/>
            <w:bCs/>
            <w:kern w:val="0"/>
            <w:sz w:val="28"/>
            <w:szCs w:val="28"/>
          </w:rPr>
          <w:t>第四章　交易电量、电价</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w:instrText>
        </w:r>
        <w:r>
          <w:rPr>
            <w:rFonts w:ascii="黑体" w:eastAsia="黑体" w:hAnsi="黑体"/>
            <w:sz w:val="28"/>
            <w:szCs w:val="28"/>
          </w:rPr>
          <w:instrText xml:space="preserve">EF _Toc21445083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- 11 -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84" w:history="1">
        <w:r>
          <w:rPr>
            <w:rStyle w:val="a8"/>
            <w:rFonts w:ascii="黑体" w:eastAsia="黑体" w:hAnsi="黑体" w:cs="黑体" w:hint="eastAsia"/>
            <w:bCs/>
            <w:kern w:val="0"/>
            <w:sz w:val="28"/>
            <w:szCs w:val="28"/>
          </w:rPr>
          <w:t>第五章　电能计量</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_Toc21445084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- 14 -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85" w:history="1">
        <w:r>
          <w:rPr>
            <w:rStyle w:val="a8"/>
            <w:rFonts w:ascii="黑体" w:eastAsia="黑体" w:hAnsi="黑体" w:cs="黑体" w:hint="eastAsia"/>
            <w:bCs/>
            <w:kern w:val="0"/>
            <w:sz w:val="28"/>
            <w:szCs w:val="28"/>
          </w:rPr>
          <w:t>第六章　结算和支付</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_Toc21445085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- 14 -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86" w:history="1">
        <w:r>
          <w:rPr>
            <w:rStyle w:val="a8"/>
            <w:rFonts w:ascii="黑体" w:eastAsia="黑体" w:hAnsi="黑体" w:cs="黑体" w:hint="eastAsia"/>
            <w:bCs/>
            <w:kern w:val="0"/>
            <w:sz w:val="28"/>
            <w:szCs w:val="28"/>
          </w:rPr>
          <w:t>第七章　合同变更</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_Toc21445086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- 15 -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87" w:history="1">
        <w:r>
          <w:rPr>
            <w:rStyle w:val="a8"/>
            <w:rFonts w:ascii="黑体" w:eastAsia="黑体" w:hAnsi="黑体" w:cs="黑体" w:hint="eastAsia"/>
            <w:bCs/>
            <w:kern w:val="0"/>
            <w:sz w:val="28"/>
            <w:szCs w:val="28"/>
          </w:rPr>
          <w:t>第八章　合同违约和补偿</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_Toc21445087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- 15 -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88" w:history="1">
        <w:r>
          <w:rPr>
            <w:rStyle w:val="a8"/>
            <w:rFonts w:ascii="黑体" w:eastAsia="黑体" w:hAnsi="黑体" w:cs="黑体" w:hint="eastAsia"/>
            <w:bCs/>
            <w:kern w:val="0"/>
            <w:sz w:val="28"/>
            <w:szCs w:val="28"/>
          </w:rPr>
          <w:t>第九章</w:t>
        </w:r>
        <w:r>
          <w:rPr>
            <w:rStyle w:val="a8"/>
            <w:rFonts w:ascii="黑体" w:eastAsia="黑体" w:hAnsi="黑体" w:cs="黑体"/>
            <w:bCs/>
            <w:kern w:val="0"/>
            <w:sz w:val="28"/>
            <w:szCs w:val="28"/>
          </w:rPr>
          <w:t xml:space="preserve">  </w:t>
        </w:r>
        <w:r>
          <w:rPr>
            <w:rStyle w:val="a8"/>
            <w:rFonts w:ascii="黑体" w:eastAsia="黑体" w:hAnsi="黑体" w:cs="黑体" w:hint="eastAsia"/>
            <w:bCs/>
            <w:kern w:val="0"/>
            <w:sz w:val="28"/>
            <w:szCs w:val="28"/>
          </w:rPr>
          <w:t>合同解除</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w:instrText>
        </w:r>
        <w:r>
          <w:rPr>
            <w:rFonts w:ascii="黑体" w:eastAsia="黑体" w:hAnsi="黑体"/>
            <w:sz w:val="28"/>
            <w:szCs w:val="28"/>
          </w:rPr>
          <w:instrText xml:space="preserve"> _Toc21445088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- 16 -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89" w:history="1">
        <w:r>
          <w:rPr>
            <w:rStyle w:val="a8"/>
            <w:rFonts w:ascii="黑体" w:eastAsia="黑体" w:hAnsi="黑体" w:cs="黑体" w:hint="eastAsia"/>
            <w:bCs/>
            <w:kern w:val="0"/>
            <w:sz w:val="28"/>
            <w:szCs w:val="28"/>
          </w:rPr>
          <w:t>第十章　不可抗力</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_Toc21445089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- 16 -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90" w:history="1">
        <w:r>
          <w:rPr>
            <w:rStyle w:val="a8"/>
            <w:rFonts w:ascii="黑体" w:eastAsia="黑体" w:hAnsi="黑体" w:cs="黑体" w:hint="eastAsia"/>
            <w:bCs/>
            <w:kern w:val="0"/>
            <w:sz w:val="28"/>
            <w:szCs w:val="28"/>
          </w:rPr>
          <w:t>第十一章　争议的解决</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_Toc21445090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- 18 -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91" w:history="1">
        <w:r>
          <w:rPr>
            <w:rStyle w:val="a8"/>
            <w:rFonts w:ascii="黑体" w:eastAsia="黑体" w:hAnsi="黑体" w:cs="黑体" w:hint="eastAsia"/>
            <w:bCs/>
            <w:kern w:val="0"/>
            <w:sz w:val="28"/>
            <w:szCs w:val="28"/>
          </w:rPr>
          <w:t>第十二章　适用法律</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_Toc21445091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- 18 -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92" w:history="1">
        <w:r>
          <w:rPr>
            <w:rStyle w:val="a8"/>
            <w:rFonts w:ascii="黑体" w:eastAsia="黑体" w:hAnsi="黑体" w:cs="黑体" w:hint="eastAsia"/>
            <w:bCs/>
            <w:kern w:val="0"/>
            <w:sz w:val="28"/>
            <w:szCs w:val="28"/>
          </w:rPr>
          <w:t>第十三章　合同生效和期限</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_Toc21445092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- 18 -</w:t>
        </w:r>
        <w:r>
          <w:rPr>
            <w:rFonts w:ascii="黑体" w:eastAsia="黑体" w:hAnsi="黑体"/>
            <w:sz w:val="28"/>
            <w:szCs w:val="28"/>
          </w:rPr>
          <w:fldChar w:fldCharType="end"/>
        </w:r>
      </w:hyperlink>
    </w:p>
    <w:p w:rsidR="00F17BFC" w:rsidRDefault="001C7AA5">
      <w:pPr>
        <w:pStyle w:val="10"/>
        <w:tabs>
          <w:tab w:val="right" w:leader="dot" w:pos="8296"/>
        </w:tabs>
        <w:rPr>
          <w:rFonts w:ascii="黑体" w:eastAsia="黑体" w:hAnsi="黑体"/>
          <w:sz w:val="28"/>
          <w:szCs w:val="28"/>
        </w:rPr>
      </w:pPr>
      <w:hyperlink w:anchor="_Toc21445093" w:history="1">
        <w:r>
          <w:rPr>
            <w:rStyle w:val="a8"/>
            <w:rFonts w:ascii="黑体" w:eastAsia="黑体" w:hAnsi="黑体" w:cs="黑体" w:hint="eastAsia"/>
            <w:bCs/>
            <w:kern w:val="0"/>
            <w:sz w:val="28"/>
            <w:szCs w:val="28"/>
          </w:rPr>
          <w:t>第十四章　其他</w:t>
        </w:r>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w:instrText>
        </w:r>
        <w:r>
          <w:rPr>
            <w:rFonts w:ascii="黑体" w:eastAsia="黑体" w:hAnsi="黑体"/>
            <w:sz w:val="28"/>
            <w:szCs w:val="28"/>
          </w:rPr>
          <w:instrText xml:space="preserve"> _Toc21445093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- 19 -</w:t>
        </w:r>
        <w:r>
          <w:rPr>
            <w:rFonts w:ascii="黑体" w:eastAsia="黑体" w:hAnsi="黑体"/>
            <w:sz w:val="28"/>
            <w:szCs w:val="28"/>
          </w:rPr>
          <w:fldChar w:fldCharType="end"/>
        </w:r>
      </w:hyperlink>
    </w:p>
    <w:p w:rsidR="00F17BFC" w:rsidRDefault="001C7AA5">
      <w:pPr>
        <w:pStyle w:val="10"/>
        <w:tabs>
          <w:tab w:val="right" w:leader="dot" w:pos="8296"/>
        </w:tabs>
        <w:rPr>
          <w:rStyle w:val="a8"/>
          <w:rFonts w:ascii="黑体" w:eastAsia="黑体" w:hAnsi="黑体" w:cs="黑体"/>
          <w:bCs/>
          <w:color w:val="auto"/>
          <w:kern w:val="0"/>
          <w:sz w:val="28"/>
          <w:szCs w:val="28"/>
          <w:u w:val="none"/>
        </w:rPr>
      </w:pPr>
      <w:r>
        <w:rPr>
          <w:rFonts w:ascii="黑体" w:eastAsia="黑体" w:hAnsi="黑体" w:cs="黑体"/>
          <w:sz w:val="28"/>
          <w:szCs w:val="28"/>
        </w:rPr>
        <w:fldChar w:fldCharType="end"/>
      </w:r>
      <w:r>
        <w:rPr>
          <w:rStyle w:val="a8"/>
          <w:rFonts w:ascii="黑体" w:eastAsia="黑体" w:hAnsi="黑体" w:cs="黑体" w:hint="eastAsia"/>
          <w:bCs/>
          <w:color w:val="auto"/>
          <w:kern w:val="0"/>
          <w:sz w:val="28"/>
          <w:szCs w:val="28"/>
          <w:u w:val="none"/>
        </w:rPr>
        <w:t>附件</w:t>
      </w:r>
      <w:r>
        <w:rPr>
          <w:rStyle w:val="a8"/>
          <w:rFonts w:ascii="黑体" w:eastAsia="黑体" w:hAnsi="黑体" w:cs="黑体" w:hint="eastAsia"/>
          <w:bCs/>
          <w:color w:val="auto"/>
          <w:kern w:val="0"/>
          <w:sz w:val="28"/>
          <w:szCs w:val="28"/>
          <w:u w:val="none"/>
        </w:rPr>
        <w:t>1</w:t>
      </w:r>
      <w:r>
        <w:rPr>
          <w:rStyle w:val="a8"/>
          <w:rFonts w:ascii="黑体" w:eastAsia="黑体" w:hAnsi="黑体" w:cs="黑体" w:hint="eastAsia"/>
          <w:bCs/>
          <w:color w:val="auto"/>
          <w:kern w:val="0"/>
          <w:sz w:val="28"/>
          <w:szCs w:val="28"/>
          <w:u w:val="none"/>
        </w:rPr>
        <w:t>：交易电量分月计划预排表</w:t>
      </w:r>
    </w:p>
    <w:p w:rsidR="00F17BFC" w:rsidRDefault="001C7AA5">
      <w:pPr>
        <w:pStyle w:val="10"/>
        <w:tabs>
          <w:tab w:val="right" w:leader="dot" w:pos="8296"/>
        </w:tabs>
        <w:rPr>
          <w:rStyle w:val="a8"/>
          <w:rFonts w:ascii="黑体" w:eastAsia="黑体" w:hAnsi="黑体" w:cs="黑体"/>
          <w:bCs/>
          <w:color w:val="auto"/>
          <w:kern w:val="0"/>
          <w:sz w:val="28"/>
          <w:szCs w:val="28"/>
          <w:u w:val="none"/>
        </w:rPr>
      </w:pPr>
      <w:r>
        <w:rPr>
          <w:rStyle w:val="a8"/>
          <w:rFonts w:ascii="黑体" w:eastAsia="黑体" w:hAnsi="黑体" w:cs="黑体" w:hint="eastAsia"/>
          <w:bCs/>
          <w:color w:val="auto"/>
          <w:kern w:val="0"/>
          <w:sz w:val="28"/>
          <w:szCs w:val="28"/>
          <w:u w:val="none"/>
        </w:rPr>
        <w:t>附件</w:t>
      </w:r>
      <w:r>
        <w:rPr>
          <w:rStyle w:val="a8"/>
          <w:rFonts w:ascii="黑体" w:eastAsia="黑体" w:hAnsi="黑体" w:cs="黑体" w:hint="eastAsia"/>
          <w:bCs/>
          <w:color w:val="auto"/>
          <w:kern w:val="0"/>
          <w:sz w:val="28"/>
          <w:szCs w:val="28"/>
          <w:u w:val="none"/>
        </w:rPr>
        <w:t>2</w:t>
      </w:r>
      <w:r>
        <w:rPr>
          <w:rStyle w:val="a8"/>
          <w:rFonts w:ascii="黑体" w:eastAsia="黑体" w:hAnsi="黑体" w:cs="黑体" w:hint="eastAsia"/>
          <w:bCs/>
          <w:color w:val="auto"/>
          <w:kern w:val="0"/>
          <w:sz w:val="28"/>
          <w:szCs w:val="28"/>
          <w:u w:val="none"/>
        </w:rPr>
        <w:t>：交易电量确认函</w:t>
      </w:r>
    </w:p>
    <w:p w:rsidR="00F17BFC" w:rsidRDefault="001C7AA5">
      <w:pPr>
        <w:rPr>
          <w:rStyle w:val="a8"/>
          <w:rFonts w:ascii="黑体" w:eastAsia="黑体" w:hAnsi="黑体" w:cs="黑体"/>
          <w:bCs/>
          <w:color w:val="auto"/>
          <w:kern w:val="0"/>
          <w:sz w:val="28"/>
          <w:szCs w:val="28"/>
          <w:u w:val="none"/>
        </w:rPr>
      </w:pPr>
      <w:r>
        <w:rPr>
          <w:rStyle w:val="a8"/>
          <w:rFonts w:ascii="黑体" w:eastAsia="黑体" w:hAnsi="黑体" w:cs="黑体" w:hint="eastAsia"/>
          <w:bCs/>
          <w:color w:val="auto"/>
          <w:kern w:val="0"/>
          <w:sz w:val="28"/>
          <w:szCs w:val="28"/>
          <w:u w:val="none"/>
        </w:rPr>
        <w:t>附件</w:t>
      </w:r>
      <w:r>
        <w:rPr>
          <w:rStyle w:val="a8"/>
          <w:rFonts w:ascii="黑体" w:eastAsia="黑体" w:hAnsi="黑体" w:cs="黑体" w:hint="eastAsia"/>
          <w:bCs/>
          <w:color w:val="auto"/>
          <w:kern w:val="0"/>
          <w:sz w:val="28"/>
          <w:szCs w:val="28"/>
          <w:u w:val="none"/>
        </w:rPr>
        <w:t>3</w:t>
      </w:r>
      <w:r>
        <w:rPr>
          <w:rStyle w:val="a8"/>
          <w:rFonts w:ascii="黑体" w:eastAsia="黑体" w:hAnsi="黑体" w:cs="黑体" w:hint="eastAsia"/>
          <w:bCs/>
          <w:color w:val="auto"/>
          <w:kern w:val="0"/>
          <w:sz w:val="28"/>
          <w:szCs w:val="28"/>
          <w:u w:val="none"/>
        </w:rPr>
        <w:t>：</w:t>
      </w:r>
      <w:r>
        <w:rPr>
          <w:rStyle w:val="a8"/>
          <w:rFonts w:ascii="黑体" w:eastAsia="黑体" w:hAnsi="黑体" w:cs="黑体" w:hint="eastAsia"/>
          <w:color w:val="auto"/>
          <w:kern w:val="0"/>
          <w:sz w:val="28"/>
          <w:szCs w:val="28"/>
          <w:u w:val="none"/>
        </w:rPr>
        <w:t>（□年度</w:t>
      </w:r>
      <w:r>
        <w:rPr>
          <w:rStyle w:val="a8"/>
          <w:rFonts w:ascii="黑体" w:eastAsia="黑体" w:hAnsi="黑体" w:cs="黑体"/>
          <w:color w:val="auto"/>
          <w:kern w:val="0"/>
          <w:sz w:val="28"/>
          <w:szCs w:val="28"/>
          <w:u w:val="none"/>
        </w:rPr>
        <w:t>/□</w:t>
      </w:r>
      <w:r>
        <w:rPr>
          <w:rStyle w:val="a8"/>
          <w:rFonts w:ascii="黑体" w:eastAsia="黑体" w:hAnsi="黑体" w:cs="黑体"/>
          <w:color w:val="auto"/>
          <w:kern w:val="0"/>
          <w:sz w:val="28"/>
          <w:szCs w:val="28"/>
          <w:u w:val="none"/>
        </w:rPr>
        <w:t>月度）交易合约电量（</w:t>
      </w:r>
      <w:r>
        <w:rPr>
          <w:rStyle w:val="a8"/>
          <w:rFonts w:ascii="黑体" w:eastAsia="黑体" w:hAnsi="黑体" w:cs="黑体"/>
          <w:color w:val="auto"/>
          <w:kern w:val="0"/>
          <w:sz w:val="28"/>
          <w:szCs w:val="28"/>
          <w:u w:val="none"/>
        </w:rPr>
        <w:t>□</w:t>
      </w:r>
      <w:r>
        <w:rPr>
          <w:rStyle w:val="a8"/>
          <w:rFonts w:ascii="黑体" w:eastAsia="黑体" w:hAnsi="黑体" w:cs="黑体"/>
          <w:color w:val="auto"/>
          <w:kern w:val="0"/>
          <w:sz w:val="28"/>
          <w:szCs w:val="28"/>
          <w:u w:val="none"/>
        </w:rPr>
        <w:t>市场交易价格</w:t>
      </w:r>
      <w:r>
        <w:rPr>
          <w:rStyle w:val="a8"/>
          <w:rFonts w:ascii="黑体" w:eastAsia="黑体" w:hAnsi="黑体" w:cs="黑体"/>
          <w:color w:val="auto"/>
          <w:kern w:val="0"/>
          <w:sz w:val="28"/>
          <w:szCs w:val="28"/>
          <w:u w:val="none"/>
        </w:rPr>
        <w:t>/□</w:t>
      </w:r>
      <w:r>
        <w:rPr>
          <w:rStyle w:val="a8"/>
          <w:rFonts w:ascii="黑体" w:eastAsia="黑体" w:hAnsi="黑体" w:cs="黑体"/>
          <w:color w:val="auto"/>
          <w:kern w:val="0"/>
          <w:sz w:val="28"/>
          <w:szCs w:val="28"/>
          <w:u w:val="none"/>
        </w:rPr>
        <w:t>交易基准电价价差）表</w:t>
      </w:r>
    </w:p>
    <w:p w:rsidR="00F17BFC" w:rsidRDefault="00F17BFC"/>
    <w:p w:rsidR="00F17BFC" w:rsidRDefault="00F17BFC"/>
    <w:p w:rsidR="00F17BFC" w:rsidRDefault="00F17BFC"/>
    <w:p w:rsidR="00F17BFC" w:rsidRDefault="00F17BFC"/>
    <w:p w:rsidR="00F17BFC" w:rsidRDefault="00F17BFC"/>
    <w:p w:rsidR="00F17BFC" w:rsidRDefault="001C7AA5">
      <w:pPr>
        <w:wordWrap w:val="0"/>
        <w:spacing w:line="620" w:lineRule="exact"/>
        <w:jc w:val="center"/>
        <w:rPr>
          <w:rFonts w:ascii="仿宋" w:eastAsia="仿宋" w:hAnsi="仿宋"/>
          <w:b/>
          <w:sz w:val="44"/>
          <w:szCs w:val="44"/>
        </w:rPr>
      </w:pPr>
      <w:r>
        <w:rPr>
          <w:rFonts w:ascii="宋体" w:hAnsi="宋体" w:cs="方正小标宋简体" w:hint="eastAsia"/>
          <w:b/>
          <w:sz w:val="44"/>
          <w:szCs w:val="44"/>
        </w:rPr>
        <w:t>售电公司与电力用户购售电合同</w:t>
      </w:r>
    </w:p>
    <w:p w:rsidR="00F17BFC" w:rsidRDefault="00F17BFC">
      <w:pPr>
        <w:wordWrap w:val="0"/>
        <w:spacing w:line="620" w:lineRule="exact"/>
        <w:ind w:firstLineChars="200" w:firstLine="640"/>
        <w:jc w:val="left"/>
        <w:rPr>
          <w:rFonts w:ascii="仿宋" w:eastAsia="仿宋" w:hAnsi="仿宋" w:cs="仿宋_GB2312"/>
          <w:sz w:val="32"/>
          <w:szCs w:val="32"/>
        </w:rPr>
      </w:pPr>
    </w:p>
    <w:p w:rsidR="00F17BFC" w:rsidRDefault="001C7AA5">
      <w:pPr>
        <w:wordWrap w:val="0"/>
        <w:spacing w:line="620" w:lineRule="exact"/>
        <w:ind w:firstLineChars="200" w:firstLine="640"/>
        <w:jc w:val="left"/>
        <w:rPr>
          <w:rFonts w:ascii="仿宋" w:eastAsia="仿宋" w:hAnsi="仿宋"/>
          <w:sz w:val="32"/>
          <w:szCs w:val="32"/>
        </w:rPr>
      </w:pPr>
      <w:r>
        <w:rPr>
          <w:rFonts w:ascii="仿宋" w:eastAsia="仿宋" w:hAnsi="仿宋" w:cs="仿宋_GB2312" w:hint="eastAsia"/>
          <w:sz w:val="32"/>
          <w:szCs w:val="32"/>
        </w:rPr>
        <w:t>售电公司与电力用户购售电合同（以下简称本合同）由下列双方签署：</w:t>
      </w:r>
    </w:p>
    <w:p w:rsidR="00F17BFC" w:rsidRDefault="001C7AA5">
      <w:pPr>
        <w:spacing w:line="560" w:lineRule="exact"/>
        <w:ind w:firstLineChars="200" w:firstLine="640"/>
        <w:rPr>
          <w:rFonts w:ascii="仿宋_GB2312" w:eastAsia="仿宋_GB2312"/>
          <w:sz w:val="32"/>
        </w:rPr>
      </w:pPr>
      <w:r>
        <w:rPr>
          <w:rFonts w:ascii="仿宋" w:eastAsia="仿宋" w:hAnsi="仿宋" w:cs="仿宋_GB2312" w:hint="eastAsia"/>
          <w:sz w:val="32"/>
          <w:szCs w:val="32"/>
        </w:rPr>
        <w:t>1</w:t>
      </w:r>
      <w:r>
        <w:rPr>
          <w:rFonts w:ascii="仿宋" w:eastAsia="仿宋" w:hAnsi="仿宋" w:cs="仿宋_GB2312" w:hint="eastAsia"/>
          <w:sz w:val="32"/>
          <w:szCs w:val="32"/>
        </w:rPr>
        <w:t>、</w:t>
      </w:r>
      <w:r>
        <w:rPr>
          <w:rFonts w:ascii="仿宋" w:eastAsia="仿宋" w:hAnsi="仿宋" w:hint="eastAsia"/>
          <w:sz w:val="32"/>
          <w:szCs w:val="32"/>
        </w:rPr>
        <w:t>购电方（电力用户，以下简称甲方）：</w:t>
      </w:r>
      <w:r>
        <w:rPr>
          <w:rFonts w:ascii="仿宋_GB2312" w:eastAsia="仿宋_GB2312" w:hint="eastAsia"/>
          <w:sz w:val="32"/>
          <w:u w:val="single"/>
        </w:rPr>
        <w:t xml:space="preserve"> </w:t>
      </w:r>
      <w:bookmarkStart w:id="1" w:name="PO_gdf1"/>
      <w:bookmarkEnd w:id="1"/>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w:t>
      </w:r>
      <w:r>
        <w:rPr>
          <w:rFonts w:ascii="仿宋_GB2312" w:eastAsia="仿宋_GB2312" w:hint="eastAsia"/>
          <w:sz w:val="32"/>
          <w:u w:val="single"/>
        </w:rPr>
        <w:t xml:space="preserve"> </w:t>
      </w:r>
      <w:bookmarkStart w:id="2" w:name="PO_sccylx"/>
      <w:bookmarkEnd w:id="2"/>
      <w:r>
        <w:rPr>
          <w:rFonts w:ascii="仿宋_GB2312" w:eastAsia="仿宋_GB2312" w:hint="eastAsia"/>
          <w:sz w:val="32"/>
          <w:u w:val="single"/>
        </w:rPr>
        <w:t xml:space="preserve">      </w:t>
      </w:r>
      <w:r>
        <w:rPr>
          <w:rFonts w:ascii="仿宋_GB2312" w:eastAsia="仿宋_GB2312" w:hint="eastAsia"/>
          <w:sz w:val="32"/>
        </w:rPr>
        <w:t>企业，企业所在地为</w:t>
      </w:r>
      <w:r>
        <w:rPr>
          <w:rFonts w:ascii="仿宋_GB2312" w:eastAsia="仿宋_GB2312" w:hint="eastAsia"/>
          <w:sz w:val="32"/>
          <w:u w:val="single"/>
        </w:rPr>
        <w:t xml:space="preserve"> </w:t>
      </w:r>
      <w:bookmarkStart w:id="3" w:name="PO_gdfsccydq"/>
      <w:bookmarkEnd w:id="3"/>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w:t>
      </w:r>
      <w:r>
        <w:rPr>
          <w:rFonts w:ascii="仿宋_GB2312" w:eastAsia="仿宋_GB2312" w:hint="eastAsia"/>
          <w:sz w:val="32"/>
        </w:rPr>
        <w:t>,</w:t>
      </w:r>
      <w:r>
        <w:rPr>
          <w:rFonts w:ascii="仿宋_GB2312" w:eastAsia="仿宋_GB2312" w:hint="eastAsia"/>
          <w:sz w:val="32"/>
        </w:rPr>
        <w:t>统一社会信用代码或税务登记号：</w:t>
      </w:r>
      <w:r>
        <w:rPr>
          <w:rFonts w:ascii="仿宋_GB2312" w:eastAsia="仿宋_GB2312" w:hint="eastAsia"/>
          <w:sz w:val="32"/>
          <w:u w:val="single"/>
        </w:rPr>
        <w:t xml:space="preserve"> </w:t>
      </w:r>
      <w:bookmarkStart w:id="4" w:name="PO_gdfswdjh"/>
      <w:bookmarkEnd w:id="4"/>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bookmarkStart w:id="5" w:name="PO_gdfdz"/>
      <w:bookmarkEnd w:id="5"/>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bookmarkStart w:id="6" w:name="PO_gdffr"/>
      <w:bookmarkEnd w:id="6"/>
      <w:r>
        <w:rPr>
          <w:rFonts w:ascii="仿宋_GB2312" w:eastAsia="仿宋_GB2312" w:hint="eastAsia"/>
          <w:sz w:val="32"/>
          <w:u w:val="single"/>
        </w:rPr>
        <w:t xml:space="preserve">  </w:t>
      </w:r>
      <w:r>
        <w:rPr>
          <w:rFonts w:ascii="仿宋_GB2312" w:eastAsia="仿宋_GB2312" w:hint="eastAsia"/>
          <w:sz w:val="32"/>
        </w:rPr>
        <w:t>。甲方在</w:t>
      </w:r>
      <w:r>
        <w:rPr>
          <w:rFonts w:ascii="仿宋_GB2312" w:eastAsia="仿宋_GB2312" w:hint="eastAsia"/>
          <w:sz w:val="32"/>
          <w:u w:val="single"/>
        </w:rPr>
        <w:t xml:space="preserve">          </w:t>
      </w:r>
      <w:r>
        <w:rPr>
          <w:rFonts w:ascii="仿宋_GB2312" w:eastAsia="仿宋_GB2312" w:hint="eastAsia"/>
          <w:sz w:val="32"/>
        </w:rPr>
        <w:t>拥有并经营一家用电电压等级为</w:t>
      </w:r>
      <w:r>
        <w:rPr>
          <w:rFonts w:ascii="仿宋_GB2312" w:eastAsia="仿宋_GB2312" w:hint="eastAsia"/>
          <w:sz w:val="32"/>
          <w:u w:val="single"/>
        </w:rPr>
        <w:t xml:space="preserve">       </w:t>
      </w:r>
      <w:r>
        <w:rPr>
          <w:rFonts w:ascii="仿宋_GB2312" w:eastAsia="仿宋_GB2312" w:hint="eastAsia"/>
          <w:sz w:val="32"/>
        </w:rPr>
        <w:t>千伏</w:t>
      </w:r>
      <w:r>
        <w:rPr>
          <w:rFonts w:ascii="仿宋_GB2312" w:eastAsia="仿宋_GB2312" w:hint="eastAsia"/>
          <w:sz w:val="32"/>
        </w:rPr>
        <w:t>(kV),</w:t>
      </w:r>
      <w:r>
        <w:rPr>
          <w:rFonts w:ascii="仿宋_GB2312" w:eastAsia="仿宋_GB2312" w:hint="eastAsia"/>
          <w:sz w:val="32"/>
        </w:rPr>
        <w:t>变压器容量为</w:t>
      </w:r>
      <w:r>
        <w:rPr>
          <w:rFonts w:ascii="仿宋_GB2312" w:eastAsia="仿宋_GB2312" w:hint="eastAsia"/>
          <w:sz w:val="32"/>
          <w:u w:val="single"/>
        </w:rPr>
        <w:t xml:space="preserve">    </w:t>
      </w:r>
      <w:proofErr w:type="gramStart"/>
      <w:r>
        <w:rPr>
          <w:rFonts w:ascii="仿宋_GB2312" w:eastAsia="仿宋_GB2312" w:hint="eastAsia"/>
          <w:sz w:val="32"/>
        </w:rPr>
        <w:t>千伏安</w:t>
      </w:r>
      <w:proofErr w:type="gramEnd"/>
      <w:r>
        <w:rPr>
          <w:rFonts w:ascii="仿宋_GB2312" w:eastAsia="仿宋_GB2312" w:hint="eastAsia"/>
          <w:sz w:val="32"/>
        </w:rPr>
        <w:t>（</w:t>
      </w:r>
      <w:r>
        <w:rPr>
          <w:rFonts w:ascii="仿宋_GB2312" w:eastAsia="仿宋_GB2312" w:hint="eastAsia"/>
          <w:sz w:val="32"/>
        </w:rPr>
        <w:t>kVA</w:t>
      </w:r>
      <w:r>
        <w:rPr>
          <w:rFonts w:ascii="仿宋_GB2312" w:eastAsia="仿宋_GB2312" w:hint="eastAsia"/>
          <w:sz w:val="32"/>
        </w:rPr>
        <w:t>）的用电企业。甲方用电户号：</w:t>
      </w:r>
      <w:r>
        <w:rPr>
          <w:rFonts w:ascii="仿宋_GB2312" w:eastAsia="仿宋_GB2312" w:hint="eastAsia"/>
          <w:sz w:val="32"/>
          <w:u w:val="single"/>
        </w:rPr>
        <w:t xml:space="preserve">         </w:t>
      </w:r>
      <w:r>
        <w:rPr>
          <w:rFonts w:ascii="仿宋_GB2312" w:eastAsia="仿宋_GB2312" w:hint="eastAsia"/>
          <w:sz w:val="32"/>
        </w:rPr>
        <w:t>，用</w:t>
      </w:r>
      <w:r>
        <w:rPr>
          <w:rFonts w:ascii="仿宋_GB2312" w:eastAsia="仿宋_GB2312" w:hint="eastAsia"/>
          <w:sz w:val="32"/>
        </w:rPr>
        <w:t>电行业</w:t>
      </w:r>
      <w:r>
        <w:rPr>
          <w:rFonts w:ascii="仿宋_GB2312" w:eastAsia="仿宋_GB2312" w:hint="eastAsia"/>
          <w:sz w:val="32"/>
        </w:rPr>
        <w:t>：</w:t>
      </w:r>
      <w:r>
        <w:rPr>
          <w:rFonts w:ascii="仿宋_GB2312" w:eastAsia="仿宋_GB2312" w:hint="eastAsia"/>
          <w:sz w:val="32"/>
        </w:rPr>
        <w:sym w:font="Wingdings" w:char="00A8"/>
      </w:r>
      <w:r>
        <w:rPr>
          <w:rFonts w:ascii="仿宋_GB2312" w:eastAsia="仿宋_GB2312" w:hint="eastAsia"/>
          <w:sz w:val="32"/>
        </w:rPr>
        <w:t>钢铁</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t>煤炭</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t>建材</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t>有色</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t>交通运输、仓储和邮政业</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t>信息传输、软件和信息技术服务业</w:t>
      </w:r>
      <w:r>
        <w:rPr>
          <w:rFonts w:ascii="仿宋_GB2312" w:eastAsia="仿宋_GB2312" w:hint="eastAsia"/>
          <w:sz w:val="32"/>
        </w:rPr>
        <w:t>。</w:t>
      </w:r>
      <w:r>
        <w:rPr>
          <w:rFonts w:ascii="仿宋_GB2312" w:eastAsia="仿宋_GB2312" w:hint="eastAsia"/>
          <w:sz w:val="32"/>
        </w:rPr>
        <w:t>在参与售电市场交易前甲方执行（一口价</w:t>
      </w:r>
      <w:r>
        <w:rPr>
          <w:rFonts w:ascii="仿宋_GB2312" w:eastAsia="仿宋_GB2312" w:hint="eastAsia"/>
          <w:sz w:val="32"/>
        </w:rPr>
        <w:t>/</w:t>
      </w:r>
      <w:r>
        <w:rPr>
          <w:rFonts w:ascii="仿宋_GB2312" w:eastAsia="仿宋_GB2312" w:hint="eastAsia"/>
          <w:sz w:val="32"/>
        </w:rPr>
        <w:t>峰谷分时电价）。</w:t>
      </w:r>
    </w:p>
    <w:p w:rsidR="00F17BFC" w:rsidRDefault="001C7AA5">
      <w:pPr>
        <w:spacing w:line="560" w:lineRule="exact"/>
        <w:ind w:firstLineChars="200" w:firstLine="640"/>
        <w:rPr>
          <w:rFonts w:ascii="仿宋_GB2312" w:eastAsia="仿宋_GB2312"/>
          <w:sz w:val="32"/>
        </w:rPr>
      </w:pPr>
      <w:r>
        <w:rPr>
          <w:rFonts w:ascii="仿宋_GB2312" w:eastAsia="仿宋_GB2312" w:hint="eastAsia"/>
          <w:sz w:val="32"/>
        </w:rPr>
        <w:t>甲方提供联络通讯信息如下：</w:t>
      </w:r>
    </w:p>
    <w:tbl>
      <w:tblPr>
        <w:tblW w:w="9022" w:type="dxa"/>
        <w:tblLayout w:type="fixed"/>
        <w:tblCellMar>
          <w:left w:w="85" w:type="dxa"/>
          <w:right w:w="0" w:type="dxa"/>
        </w:tblCellMar>
        <w:tblLook w:val="04A0" w:firstRow="1" w:lastRow="0" w:firstColumn="1" w:lastColumn="0" w:noHBand="0" w:noVBand="1"/>
      </w:tblPr>
      <w:tblGrid>
        <w:gridCol w:w="1569"/>
        <w:gridCol w:w="2699"/>
        <w:gridCol w:w="1563"/>
        <w:gridCol w:w="3191"/>
      </w:tblGrid>
      <w:tr w:rsidR="00F17BFC">
        <w:trPr>
          <w:trHeight w:val="728"/>
        </w:trPr>
        <w:tc>
          <w:tcPr>
            <w:tcW w:w="1569" w:type="dxa"/>
            <w:tcBorders>
              <w:top w:val="nil"/>
              <w:left w:val="nil"/>
              <w:bottom w:val="nil"/>
              <w:right w:val="nil"/>
            </w:tcBorders>
            <w:vAlign w:val="bottom"/>
          </w:tcPr>
          <w:p w:rsidR="00F17BFC" w:rsidRDefault="001C7AA5">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7" w:name="PO_gdflxr"/>
            <w:bookmarkEnd w:id="7"/>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8" w:name="PO_gdfdzyj"/>
            <w:bookmarkEnd w:id="8"/>
            <w:r>
              <w:rPr>
                <w:rFonts w:ascii="仿宋_GB2312" w:eastAsia="仿宋_GB2312" w:hint="eastAsia"/>
                <w:sz w:val="32"/>
                <w:u w:val="single"/>
              </w:rPr>
              <w:t xml:space="preserve">       </w:t>
            </w:r>
          </w:p>
        </w:tc>
      </w:tr>
      <w:tr w:rsidR="00F17BFC">
        <w:trPr>
          <w:trHeight w:val="699"/>
        </w:trPr>
        <w:tc>
          <w:tcPr>
            <w:tcW w:w="1569" w:type="dxa"/>
            <w:tcBorders>
              <w:top w:val="nil"/>
              <w:left w:val="nil"/>
              <w:bottom w:val="nil"/>
              <w:right w:val="nil"/>
            </w:tcBorders>
            <w:vAlign w:val="bottom"/>
          </w:tcPr>
          <w:p w:rsidR="00F17BFC" w:rsidRDefault="001C7AA5">
            <w:pPr>
              <w:spacing w:line="560" w:lineRule="exact"/>
              <w:jc w:val="distribute"/>
              <w:textAlignment w:val="center"/>
              <w:rPr>
                <w:rFonts w:ascii="仿宋_GB2312" w:eastAsia="仿宋_GB2312"/>
                <w:sz w:val="32"/>
              </w:rPr>
            </w:pPr>
            <w:r>
              <w:rPr>
                <w:rFonts w:ascii="仿宋_GB2312" w:eastAsia="仿宋_GB2312" w:hint="eastAsia"/>
                <w:sz w:val="32"/>
              </w:rPr>
              <w:t>电</w:t>
            </w:r>
            <w:r>
              <w:rPr>
                <w:rFonts w:ascii="仿宋_GB2312" w:eastAsia="仿宋_GB2312" w:hint="eastAsia"/>
                <w:sz w:val="32"/>
              </w:rPr>
              <w:t xml:space="preserve">  </w:t>
            </w:r>
            <w:r>
              <w:rPr>
                <w:rFonts w:ascii="仿宋_GB2312" w:eastAsia="仿宋_GB2312" w:hint="eastAsia"/>
                <w:sz w:val="32"/>
              </w:rPr>
              <w:t>话：</w:t>
            </w:r>
          </w:p>
        </w:tc>
        <w:tc>
          <w:tcPr>
            <w:tcW w:w="2699"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9" w:name="PO_gdfdh"/>
            <w:bookmarkEnd w:id="9"/>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rPr>
            </w:pPr>
            <w:r>
              <w:rPr>
                <w:rFonts w:ascii="仿宋_GB2312" w:eastAsia="仿宋_GB2312" w:hint="eastAsia"/>
                <w:sz w:val="32"/>
              </w:rPr>
              <w:t>手</w:t>
            </w:r>
            <w:r>
              <w:rPr>
                <w:rFonts w:ascii="仿宋_GB2312" w:eastAsia="仿宋_GB2312" w:hint="eastAsia"/>
                <w:sz w:val="32"/>
              </w:rPr>
              <w:t xml:space="preserve">    </w:t>
            </w:r>
            <w:r>
              <w:rPr>
                <w:rFonts w:ascii="仿宋_GB2312" w:eastAsia="仿宋_GB2312" w:hint="eastAsia"/>
                <w:sz w:val="32"/>
              </w:rPr>
              <w:t>机：</w:t>
            </w:r>
          </w:p>
        </w:tc>
        <w:tc>
          <w:tcPr>
            <w:tcW w:w="3191"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0" w:name="PO_sjhm"/>
            <w:bookmarkEnd w:id="10"/>
            <w:r>
              <w:rPr>
                <w:rFonts w:ascii="仿宋_GB2312" w:eastAsia="仿宋_GB2312" w:hint="eastAsia"/>
                <w:sz w:val="32"/>
                <w:u w:val="single"/>
              </w:rPr>
              <w:t xml:space="preserve">       </w:t>
            </w:r>
          </w:p>
        </w:tc>
      </w:tr>
      <w:tr w:rsidR="00F17BFC">
        <w:trPr>
          <w:trHeight w:val="699"/>
        </w:trPr>
        <w:tc>
          <w:tcPr>
            <w:tcW w:w="1569" w:type="dxa"/>
            <w:tcBorders>
              <w:top w:val="nil"/>
              <w:left w:val="nil"/>
              <w:bottom w:val="nil"/>
              <w:right w:val="nil"/>
            </w:tcBorders>
            <w:vAlign w:val="bottom"/>
          </w:tcPr>
          <w:p w:rsidR="00F17BFC" w:rsidRDefault="001C7AA5">
            <w:pPr>
              <w:spacing w:line="560" w:lineRule="exact"/>
              <w:jc w:val="distribute"/>
              <w:textAlignment w:val="center"/>
              <w:rPr>
                <w:rFonts w:ascii="仿宋_GB2312" w:eastAsia="仿宋_GB2312"/>
                <w:sz w:val="32"/>
              </w:rPr>
            </w:pPr>
            <w:r>
              <w:rPr>
                <w:rFonts w:ascii="仿宋_GB2312" w:eastAsia="仿宋_GB2312" w:hint="eastAsia"/>
                <w:sz w:val="32"/>
              </w:rPr>
              <w:t>传</w:t>
            </w:r>
            <w:r>
              <w:rPr>
                <w:rFonts w:ascii="仿宋_GB2312" w:eastAsia="仿宋_GB2312" w:hint="eastAsia"/>
                <w:sz w:val="32"/>
              </w:rPr>
              <w:t xml:space="preserve">  </w:t>
            </w:r>
            <w:r>
              <w:rPr>
                <w:rFonts w:ascii="仿宋_GB2312" w:eastAsia="仿宋_GB2312" w:hint="eastAsia"/>
                <w:sz w:val="32"/>
              </w:rPr>
              <w:t>真：</w:t>
            </w:r>
          </w:p>
        </w:tc>
        <w:tc>
          <w:tcPr>
            <w:tcW w:w="2699"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1" w:name="PO_gdfcz"/>
            <w:bookmarkEnd w:id="11"/>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w:t>
            </w:r>
            <w:r>
              <w:rPr>
                <w:rFonts w:ascii="仿宋_GB2312" w:eastAsia="仿宋_GB2312" w:hint="eastAsia"/>
                <w:sz w:val="32"/>
              </w:rPr>
              <w:t>编：</w:t>
            </w:r>
          </w:p>
        </w:tc>
        <w:tc>
          <w:tcPr>
            <w:tcW w:w="3191"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2" w:name="PO_gdfyb"/>
            <w:bookmarkEnd w:id="12"/>
            <w:r>
              <w:rPr>
                <w:rFonts w:ascii="仿宋_GB2312" w:eastAsia="仿宋_GB2312" w:hint="eastAsia"/>
                <w:sz w:val="32"/>
                <w:u w:val="single"/>
              </w:rPr>
              <w:t xml:space="preserve">       </w:t>
            </w:r>
          </w:p>
        </w:tc>
      </w:tr>
      <w:tr w:rsidR="00F17BFC">
        <w:trPr>
          <w:trHeight w:val="699"/>
        </w:trPr>
        <w:tc>
          <w:tcPr>
            <w:tcW w:w="1569" w:type="dxa"/>
            <w:tcBorders>
              <w:top w:val="nil"/>
              <w:left w:val="nil"/>
              <w:bottom w:val="nil"/>
              <w:right w:val="nil"/>
            </w:tcBorders>
            <w:vAlign w:val="bottom"/>
          </w:tcPr>
          <w:p w:rsidR="00F17BFC" w:rsidRDefault="001C7AA5">
            <w:pPr>
              <w:spacing w:line="560" w:lineRule="exact"/>
              <w:jc w:val="distribute"/>
              <w:textAlignment w:val="center"/>
              <w:rPr>
                <w:rFonts w:ascii="仿宋_GB2312" w:eastAsia="仿宋_GB2312"/>
                <w:sz w:val="32"/>
              </w:rPr>
            </w:pPr>
            <w:r>
              <w:rPr>
                <w:rFonts w:ascii="仿宋_GB2312" w:eastAsia="仿宋_GB2312" w:hint="eastAsia"/>
                <w:sz w:val="32"/>
              </w:rPr>
              <w:t>通讯地址：</w:t>
            </w:r>
          </w:p>
        </w:tc>
        <w:tc>
          <w:tcPr>
            <w:tcW w:w="7453" w:type="dxa"/>
            <w:gridSpan w:val="3"/>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3" w:name="PO_gdfdz2"/>
            <w:bookmarkEnd w:id="13"/>
            <w:r>
              <w:rPr>
                <w:rFonts w:ascii="仿宋_GB2312" w:eastAsia="仿宋_GB2312" w:hint="eastAsia"/>
                <w:sz w:val="32"/>
                <w:u w:val="single"/>
              </w:rPr>
              <w:t xml:space="preserve">                                  </w:t>
            </w:r>
          </w:p>
        </w:tc>
      </w:tr>
    </w:tbl>
    <w:p w:rsidR="00F17BFC" w:rsidRDefault="001C7AA5">
      <w:pPr>
        <w:spacing w:line="560" w:lineRule="exact"/>
        <w:rPr>
          <w:rFonts w:ascii="仿宋" w:eastAsia="仿宋" w:hAnsi="仿宋" w:cs="仿宋_GB2312"/>
          <w:sz w:val="32"/>
          <w:szCs w:val="32"/>
        </w:rPr>
      </w:pPr>
      <w:r>
        <w:rPr>
          <w:rFonts w:ascii="仿宋" w:eastAsia="仿宋" w:hAnsi="仿宋" w:cs="仿宋_GB2312" w:hint="eastAsia"/>
          <w:sz w:val="32"/>
          <w:szCs w:val="32"/>
        </w:rPr>
        <w:t>开户银行：</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 xml:space="preserve">        </w:t>
      </w:r>
      <w:r>
        <w:rPr>
          <w:rFonts w:ascii="仿宋" w:eastAsia="仿宋" w:hAnsi="仿宋" w:cs="仿宋_GB2312" w:hint="eastAsia"/>
          <w:sz w:val="32"/>
          <w:szCs w:val="32"/>
        </w:rPr>
        <w:t>银行账号：</w:t>
      </w:r>
      <w:r>
        <w:rPr>
          <w:rFonts w:ascii="仿宋" w:eastAsia="仿宋" w:hAnsi="仿宋" w:cs="仿宋_GB2312" w:hint="eastAsia"/>
          <w:sz w:val="32"/>
          <w:szCs w:val="32"/>
          <w:u w:val="single"/>
        </w:rPr>
        <w:t xml:space="preserve">         </w:t>
      </w:r>
    </w:p>
    <w:p w:rsidR="00F17BFC" w:rsidRDefault="001C7AA5">
      <w:pPr>
        <w:spacing w:line="560" w:lineRule="exact"/>
        <w:ind w:firstLineChars="200" w:firstLine="640"/>
        <w:rPr>
          <w:rFonts w:ascii="仿宋_GB2312" w:eastAsia="仿宋_GB2312"/>
          <w:sz w:val="32"/>
        </w:rPr>
      </w:pPr>
      <w:r>
        <w:rPr>
          <w:rFonts w:ascii="仿宋" w:eastAsia="仿宋" w:hAnsi="仿宋" w:cs="仿宋_GB2312" w:hint="eastAsia"/>
          <w:sz w:val="32"/>
          <w:szCs w:val="32"/>
        </w:rPr>
        <w:t>2</w:t>
      </w:r>
      <w:r>
        <w:rPr>
          <w:rFonts w:ascii="仿宋" w:eastAsia="仿宋" w:hAnsi="仿宋" w:cs="仿宋_GB2312" w:hint="eastAsia"/>
          <w:sz w:val="32"/>
          <w:szCs w:val="32"/>
        </w:rPr>
        <w:t>、</w:t>
      </w:r>
      <w:r>
        <w:rPr>
          <w:rFonts w:ascii="仿宋_GB2312" w:eastAsia="仿宋_GB2312" w:hint="eastAsia"/>
          <w:sz w:val="32"/>
        </w:rPr>
        <w:t>售电方（售电公司，以下简称乙方）：</w:t>
      </w:r>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的</w:t>
      </w:r>
      <w:r>
        <w:rPr>
          <w:rFonts w:ascii="仿宋_GB2312" w:eastAsia="仿宋_GB2312" w:hint="eastAsia"/>
          <w:sz w:val="32"/>
          <w:u w:val="single"/>
        </w:rPr>
        <w:t xml:space="preserve">       </w:t>
      </w:r>
      <w:r>
        <w:rPr>
          <w:rFonts w:ascii="仿宋_GB2312" w:eastAsia="仿宋_GB2312" w:hint="eastAsia"/>
          <w:sz w:val="32"/>
        </w:rPr>
        <w:t>企业，企业所在地为</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lastRenderedPageBreak/>
        <w:t>市场监督管理局登记注册</w:t>
      </w:r>
      <w:r>
        <w:rPr>
          <w:rFonts w:ascii="仿宋_GB2312" w:eastAsia="仿宋_GB2312" w:hint="eastAsia"/>
          <w:sz w:val="32"/>
        </w:rPr>
        <w:t>,</w:t>
      </w:r>
      <w:r>
        <w:rPr>
          <w:rFonts w:ascii="仿宋_GB2312" w:eastAsia="仿宋_GB2312" w:hint="eastAsia"/>
          <w:sz w:val="32"/>
        </w:rPr>
        <w:t>统一社会信用代码或税务登记号：</w:t>
      </w:r>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。乙方在</w:t>
      </w:r>
      <w:r>
        <w:rPr>
          <w:rFonts w:ascii="仿宋_GB2312" w:eastAsia="仿宋_GB2312" w:hint="eastAsia"/>
          <w:sz w:val="32"/>
          <w:u w:val="single"/>
        </w:rPr>
        <w:t xml:space="preserve">          </w:t>
      </w:r>
      <w:r>
        <w:rPr>
          <w:rFonts w:ascii="仿宋_GB2312" w:eastAsia="仿宋_GB2312" w:hint="eastAsia"/>
          <w:sz w:val="32"/>
        </w:rPr>
        <w:t>拥有并经营管理一家售电公司，接受准入浙江售电市场的电力用户委托开展购电业务。</w:t>
      </w:r>
    </w:p>
    <w:p w:rsidR="00F17BFC" w:rsidRDefault="001C7AA5">
      <w:pPr>
        <w:spacing w:line="560" w:lineRule="exact"/>
        <w:ind w:firstLineChars="200" w:firstLine="640"/>
        <w:rPr>
          <w:rFonts w:ascii="仿宋_GB2312" w:eastAsia="仿宋_GB2312"/>
          <w:sz w:val="32"/>
        </w:rPr>
      </w:pPr>
      <w:proofErr w:type="gramStart"/>
      <w:r>
        <w:rPr>
          <w:rFonts w:ascii="仿宋_GB2312" w:eastAsia="仿宋_GB2312" w:hint="eastAsia"/>
          <w:sz w:val="32"/>
        </w:rPr>
        <w:t>乙提供</w:t>
      </w:r>
      <w:proofErr w:type="gramEnd"/>
      <w:r>
        <w:rPr>
          <w:rFonts w:ascii="仿宋_GB2312" w:eastAsia="仿宋_GB2312" w:hint="eastAsia"/>
          <w:sz w:val="32"/>
        </w:rPr>
        <w:t>联络通讯信息如下：</w:t>
      </w:r>
    </w:p>
    <w:tbl>
      <w:tblPr>
        <w:tblW w:w="9022" w:type="dxa"/>
        <w:tblLayout w:type="fixed"/>
        <w:tblCellMar>
          <w:left w:w="85" w:type="dxa"/>
          <w:right w:w="0" w:type="dxa"/>
        </w:tblCellMar>
        <w:tblLook w:val="04A0" w:firstRow="1" w:lastRow="0" w:firstColumn="1" w:lastColumn="0" w:noHBand="0" w:noVBand="1"/>
      </w:tblPr>
      <w:tblGrid>
        <w:gridCol w:w="1569"/>
        <w:gridCol w:w="2699"/>
        <w:gridCol w:w="1563"/>
        <w:gridCol w:w="3191"/>
      </w:tblGrid>
      <w:tr w:rsidR="00F17BFC">
        <w:trPr>
          <w:trHeight w:val="728"/>
        </w:trPr>
        <w:tc>
          <w:tcPr>
            <w:tcW w:w="1569" w:type="dxa"/>
            <w:tcBorders>
              <w:top w:val="nil"/>
              <w:left w:val="nil"/>
              <w:bottom w:val="nil"/>
              <w:right w:val="nil"/>
            </w:tcBorders>
            <w:vAlign w:val="bottom"/>
          </w:tcPr>
          <w:p w:rsidR="00F17BFC" w:rsidRDefault="001C7AA5">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F17BFC">
        <w:trPr>
          <w:trHeight w:val="699"/>
        </w:trPr>
        <w:tc>
          <w:tcPr>
            <w:tcW w:w="1569" w:type="dxa"/>
            <w:tcBorders>
              <w:top w:val="nil"/>
              <w:left w:val="nil"/>
              <w:bottom w:val="nil"/>
              <w:right w:val="nil"/>
            </w:tcBorders>
            <w:vAlign w:val="bottom"/>
          </w:tcPr>
          <w:p w:rsidR="00F17BFC" w:rsidRDefault="001C7AA5">
            <w:pPr>
              <w:spacing w:line="560" w:lineRule="exact"/>
              <w:jc w:val="distribute"/>
              <w:textAlignment w:val="center"/>
              <w:rPr>
                <w:rFonts w:ascii="仿宋_GB2312" w:eastAsia="仿宋_GB2312"/>
                <w:sz w:val="32"/>
              </w:rPr>
            </w:pPr>
            <w:r>
              <w:rPr>
                <w:rFonts w:ascii="仿宋_GB2312" w:eastAsia="仿宋_GB2312" w:hint="eastAsia"/>
                <w:sz w:val="32"/>
              </w:rPr>
              <w:t>电</w:t>
            </w:r>
            <w:r>
              <w:rPr>
                <w:rFonts w:ascii="仿宋_GB2312" w:eastAsia="仿宋_GB2312" w:hint="eastAsia"/>
                <w:sz w:val="32"/>
              </w:rPr>
              <w:t xml:space="preserve">  </w:t>
            </w:r>
            <w:r>
              <w:rPr>
                <w:rFonts w:ascii="仿宋_GB2312" w:eastAsia="仿宋_GB2312" w:hint="eastAsia"/>
                <w:sz w:val="32"/>
              </w:rPr>
              <w:t>话：</w:t>
            </w:r>
          </w:p>
        </w:tc>
        <w:tc>
          <w:tcPr>
            <w:tcW w:w="2699"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rPr>
            </w:pPr>
            <w:r>
              <w:rPr>
                <w:rFonts w:ascii="仿宋_GB2312" w:eastAsia="仿宋_GB2312" w:hint="eastAsia"/>
                <w:sz w:val="32"/>
              </w:rPr>
              <w:t>手</w:t>
            </w:r>
            <w:r>
              <w:rPr>
                <w:rFonts w:ascii="仿宋_GB2312" w:eastAsia="仿宋_GB2312" w:hint="eastAsia"/>
                <w:sz w:val="32"/>
              </w:rPr>
              <w:t xml:space="preserve">    </w:t>
            </w:r>
            <w:r>
              <w:rPr>
                <w:rFonts w:ascii="仿宋_GB2312" w:eastAsia="仿宋_GB2312" w:hint="eastAsia"/>
                <w:sz w:val="32"/>
              </w:rPr>
              <w:t>机：</w:t>
            </w:r>
          </w:p>
        </w:tc>
        <w:tc>
          <w:tcPr>
            <w:tcW w:w="3191"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F17BFC">
        <w:trPr>
          <w:trHeight w:val="699"/>
        </w:trPr>
        <w:tc>
          <w:tcPr>
            <w:tcW w:w="1569" w:type="dxa"/>
            <w:tcBorders>
              <w:top w:val="nil"/>
              <w:left w:val="nil"/>
              <w:bottom w:val="nil"/>
              <w:right w:val="nil"/>
            </w:tcBorders>
            <w:vAlign w:val="bottom"/>
          </w:tcPr>
          <w:p w:rsidR="00F17BFC" w:rsidRDefault="001C7AA5">
            <w:pPr>
              <w:spacing w:line="560" w:lineRule="exact"/>
              <w:jc w:val="distribute"/>
              <w:textAlignment w:val="center"/>
              <w:rPr>
                <w:rFonts w:ascii="仿宋_GB2312" w:eastAsia="仿宋_GB2312"/>
                <w:sz w:val="32"/>
              </w:rPr>
            </w:pPr>
            <w:r>
              <w:rPr>
                <w:rFonts w:ascii="仿宋_GB2312" w:eastAsia="仿宋_GB2312" w:hint="eastAsia"/>
                <w:sz w:val="32"/>
              </w:rPr>
              <w:t>传</w:t>
            </w:r>
            <w:r>
              <w:rPr>
                <w:rFonts w:ascii="仿宋_GB2312" w:eastAsia="仿宋_GB2312" w:hint="eastAsia"/>
                <w:sz w:val="32"/>
              </w:rPr>
              <w:t xml:space="preserve">  </w:t>
            </w:r>
            <w:r>
              <w:rPr>
                <w:rFonts w:ascii="仿宋_GB2312" w:eastAsia="仿宋_GB2312" w:hint="eastAsia"/>
                <w:sz w:val="32"/>
              </w:rPr>
              <w:t>真：</w:t>
            </w:r>
          </w:p>
        </w:tc>
        <w:tc>
          <w:tcPr>
            <w:tcW w:w="2699"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F17BFC" w:rsidRDefault="001C7AA5">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w:t>
            </w:r>
            <w:r>
              <w:rPr>
                <w:rFonts w:ascii="仿宋_GB2312" w:eastAsia="仿宋_GB2312" w:hint="eastAsia"/>
                <w:sz w:val="32"/>
              </w:rPr>
              <w:t>编：</w:t>
            </w:r>
          </w:p>
        </w:tc>
        <w:tc>
          <w:tcPr>
            <w:tcW w:w="3191" w:type="dxa"/>
            <w:tcBorders>
              <w:top w:val="nil"/>
              <w:left w:val="nil"/>
              <w:bottom w:val="nil"/>
              <w:right w:val="nil"/>
            </w:tcBorders>
            <w:vAlign w:val="bottom"/>
          </w:tcPr>
          <w:p w:rsidR="00F17BFC" w:rsidRDefault="001C7AA5">
            <w:pPr>
              <w:spacing w:line="560" w:lineRule="exact"/>
              <w:jc w:val="left"/>
              <w:textAlignment w:val="center"/>
              <w:rPr>
                <w:rFonts w:ascii="仿宋_GB2312" w:eastAsia="仿宋_GB2312"/>
                <w:sz w:val="32"/>
                <w:u w:val="single"/>
              </w:rPr>
            </w:pPr>
            <w:r>
              <w:rPr>
                <w:rFonts w:ascii="仿宋_GB2312" w:eastAsia="仿宋_GB2312" w:hint="eastAsia"/>
                <w:sz w:val="32"/>
                <w:u w:val="single"/>
              </w:rPr>
              <w:t xml:space="preserve">         </w:t>
            </w:r>
          </w:p>
        </w:tc>
      </w:tr>
      <w:tr w:rsidR="00F17BFC">
        <w:trPr>
          <w:trHeight w:val="699"/>
        </w:trPr>
        <w:tc>
          <w:tcPr>
            <w:tcW w:w="1569" w:type="dxa"/>
            <w:tcBorders>
              <w:top w:val="nil"/>
              <w:left w:val="nil"/>
              <w:bottom w:val="nil"/>
              <w:right w:val="nil"/>
            </w:tcBorders>
            <w:vAlign w:val="bottom"/>
          </w:tcPr>
          <w:p w:rsidR="00F17BFC" w:rsidRDefault="001C7AA5">
            <w:pPr>
              <w:spacing w:line="560" w:lineRule="exact"/>
              <w:jc w:val="distribute"/>
              <w:textAlignment w:val="center"/>
              <w:rPr>
                <w:rFonts w:ascii="仿宋_GB2312" w:eastAsia="仿宋_GB2312"/>
                <w:sz w:val="32"/>
              </w:rPr>
            </w:pPr>
            <w:r>
              <w:rPr>
                <w:rFonts w:ascii="仿宋_GB2312" w:eastAsia="仿宋_GB2312" w:hint="eastAsia"/>
                <w:sz w:val="32"/>
              </w:rPr>
              <w:t>通讯地址：</w:t>
            </w:r>
          </w:p>
        </w:tc>
        <w:tc>
          <w:tcPr>
            <w:tcW w:w="7453" w:type="dxa"/>
            <w:gridSpan w:val="3"/>
            <w:tcBorders>
              <w:top w:val="nil"/>
              <w:left w:val="nil"/>
              <w:bottom w:val="nil"/>
              <w:right w:val="nil"/>
            </w:tcBorders>
            <w:vAlign w:val="bottom"/>
          </w:tcPr>
          <w:p w:rsidR="00F17BFC" w:rsidRDefault="001C7AA5">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bl>
    <w:p w:rsidR="00F17BFC" w:rsidRDefault="001C7AA5">
      <w:pPr>
        <w:spacing w:line="560" w:lineRule="exact"/>
        <w:rPr>
          <w:rFonts w:ascii="仿宋" w:eastAsia="仿宋" w:hAnsi="仿宋" w:cs="仿宋_GB2312"/>
          <w:sz w:val="32"/>
          <w:szCs w:val="32"/>
        </w:rPr>
      </w:pPr>
      <w:r>
        <w:rPr>
          <w:rFonts w:ascii="仿宋" w:eastAsia="仿宋" w:hAnsi="仿宋" w:cs="仿宋_GB2312" w:hint="eastAsia"/>
          <w:sz w:val="32"/>
          <w:szCs w:val="32"/>
        </w:rPr>
        <w:t>开户银行：</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 xml:space="preserve">        </w:t>
      </w:r>
      <w:r>
        <w:rPr>
          <w:rFonts w:ascii="仿宋" w:eastAsia="仿宋" w:hAnsi="仿宋" w:cs="仿宋_GB2312" w:hint="eastAsia"/>
          <w:sz w:val="32"/>
          <w:szCs w:val="32"/>
        </w:rPr>
        <w:t>银行账号：</w:t>
      </w:r>
      <w:r>
        <w:rPr>
          <w:rFonts w:ascii="仿宋" w:eastAsia="仿宋" w:hAnsi="仿宋" w:cs="仿宋_GB2312" w:hint="eastAsia"/>
          <w:sz w:val="32"/>
          <w:szCs w:val="32"/>
          <w:u w:val="single"/>
        </w:rPr>
        <w:t xml:space="preserve">         </w:t>
      </w:r>
    </w:p>
    <w:p w:rsidR="00F17BFC" w:rsidRDefault="00F17BFC">
      <w:pPr>
        <w:wordWrap w:val="0"/>
        <w:spacing w:line="620" w:lineRule="exact"/>
        <w:ind w:firstLineChars="200" w:firstLine="640"/>
        <w:jc w:val="left"/>
        <w:rPr>
          <w:rFonts w:ascii="仿宋" w:eastAsia="仿宋" w:hAnsi="仿宋" w:cs="仿宋_GB2312"/>
          <w:sz w:val="32"/>
          <w:szCs w:val="32"/>
        </w:rPr>
      </w:pPr>
    </w:p>
    <w:p w:rsidR="00F17BFC" w:rsidRDefault="001C7AA5">
      <w:pPr>
        <w:wordWrap w:val="0"/>
        <w:spacing w:line="620" w:lineRule="exact"/>
        <w:ind w:firstLineChars="200" w:firstLine="640"/>
        <w:jc w:val="left"/>
        <w:rPr>
          <w:rFonts w:ascii="仿宋" w:eastAsia="仿宋" w:hAnsi="仿宋"/>
          <w:sz w:val="32"/>
          <w:szCs w:val="32"/>
        </w:rPr>
      </w:pPr>
      <w:r>
        <w:rPr>
          <w:rFonts w:ascii="仿宋" w:eastAsia="仿宋" w:hAnsi="仿宋" w:cs="仿宋_GB2312" w:hint="eastAsia"/>
          <w:sz w:val="32"/>
          <w:szCs w:val="32"/>
        </w:rPr>
        <w:t>鉴于：</w:t>
      </w:r>
    </w:p>
    <w:p w:rsidR="00F17BFC" w:rsidRDefault="001C7AA5">
      <w:pPr>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1</w:t>
      </w:r>
      <w:r>
        <w:rPr>
          <w:rFonts w:ascii="仿宋" w:eastAsia="仿宋" w:hAnsi="仿宋" w:cs="仿宋_GB2312" w:hint="eastAsia"/>
          <w:sz w:val="32"/>
          <w:szCs w:val="32"/>
        </w:rPr>
        <w:t>、甲方拥有并经营管理的用电企业，符合浙江省售电市场主体准入条件。</w:t>
      </w:r>
    </w:p>
    <w:p w:rsidR="00F17BFC" w:rsidRDefault="001C7AA5">
      <w:pPr>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2</w:t>
      </w:r>
      <w:r>
        <w:rPr>
          <w:rFonts w:ascii="仿宋" w:eastAsia="仿宋" w:hAnsi="仿宋" w:cs="仿宋_GB2312" w:hint="eastAsia"/>
          <w:sz w:val="32"/>
          <w:szCs w:val="32"/>
        </w:rPr>
        <w:t>、乙方拥有合法售电经营资格，符合国家发展改革委、国家能源局《售电公司准入与退出管理办法》准入条件，在浙江电力交易中心有限公司（以下简称：电力交易中心）完成公示、承诺、注册、备案程序，具备开展电力交易的购售电资格。</w:t>
      </w:r>
    </w:p>
    <w:p w:rsidR="00F17BFC" w:rsidRDefault="001C7AA5">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w:t>
      </w:r>
      <w:r>
        <w:rPr>
          <w:rFonts w:ascii="仿宋" w:eastAsia="仿宋" w:hAnsi="仿宋" w:cs="仿宋_GB2312" w:hint="eastAsia"/>
          <w:sz w:val="32"/>
          <w:szCs w:val="32"/>
        </w:rPr>
        <w:t>、甲、乙双方通过电力交易中心及电网企业的输配电网络完成购售电交易，双方根据国家有关法律、法规，依据浙江省政府相关部门电力体制改革政策文件，本着平等、自</w:t>
      </w:r>
      <w:r>
        <w:rPr>
          <w:rFonts w:ascii="仿宋" w:eastAsia="仿宋" w:hAnsi="仿宋" w:cs="仿宋_GB2312" w:hint="eastAsia"/>
          <w:sz w:val="32"/>
          <w:szCs w:val="32"/>
        </w:rPr>
        <w:lastRenderedPageBreak/>
        <w:t>愿、公平和诚信的原则，经协商一致，签订本合同。</w:t>
      </w:r>
    </w:p>
    <w:p w:rsidR="00F17BFC" w:rsidRDefault="00F17BFC">
      <w:pPr>
        <w:wordWrap w:val="0"/>
        <w:spacing w:line="620" w:lineRule="exact"/>
        <w:ind w:firstLineChars="200" w:firstLine="640"/>
        <w:rPr>
          <w:rFonts w:ascii="仿宋" w:eastAsia="仿宋" w:hAnsi="仿宋"/>
          <w:sz w:val="32"/>
          <w:szCs w:val="32"/>
        </w:rPr>
      </w:pPr>
    </w:p>
    <w:p w:rsidR="00F17BFC" w:rsidRDefault="00F17BFC">
      <w:pPr>
        <w:wordWrap w:val="0"/>
        <w:spacing w:line="620" w:lineRule="exact"/>
        <w:ind w:firstLineChars="200" w:firstLine="640"/>
        <w:rPr>
          <w:rFonts w:ascii="仿宋" w:eastAsia="仿宋" w:hAnsi="仿宋"/>
          <w:sz w:val="32"/>
          <w:szCs w:val="32"/>
        </w:rPr>
      </w:pPr>
    </w:p>
    <w:p w:rsidR="00F17BFC" w:rsidRDefault="001C7AA5">
      <w:pPr>
        <w:pStyle w:val="1"/>
        <w:ind w:firstLine="640"/>
        <w:jc w:val="center"/>
        <w:rPr>
          <w:rFonts w:ascii="黑体" w:eastAsia="黑体" w:hAnsi="黑体"/>
          <w:b w:val="0"/>
          <w:kern w:val="0"/>
        </w:rPr>
      </w:pPr>
      <w:bookmarkStart w:id="14" w:name="_Toc21445080"/>
      <w:r>
        <w:rPr>
          <w:rFonts w:ascii="黑体" w:eastAsia="黑体" w:hAnsi="黑体" w:hint="eastAsia"/>
          <w:b w:val="0"/>
          <w:kern w:val="0"/>
        </w:rPr>
        <w:t>第</w:t>
      </w:r>
      <w:r>
        <w:rPr>
          <w:rFonts w:ascii="黑体" w:eastAsia="黑体" w:hAnsi="黑体" w:hint="eastAsia"/>
          <w:b w:val="0"/>
          <w:kern w:val="0"/>
        </w:rPr>
        <w:t>1</w:t>
      </w:r>
      <w:r>
        <w:rPr>
          <w:rFonts w:ascii="黑体" w:eastAsia="黑体" w:hAnsi="黑体" w:hint="eastAsia"/>
          <w:b w:val="0"/>
          <w:kern w:val="0"/>
        </w:rPr>
        <w:t>章　定义和解释</w:t>
      </w:r>
      <w:bookmarkEnd w:id="14"/>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 </w:t>
      </w:r>
      <w:r>
        <w:rPr>
          <w:rFonts w:ascii="仿宋_GB2312" w:eastAsia="仿宋_GB2312" w:hAnsi="宋体" w:hint="eastAsia"/>
          <w:sz w:val="32"/>
        </w:rPr>
        <w:t>定义</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1.1.1 </w:t>
      </w:r>
      <w:r>
        <w:rPr>
          <w:rFonts w:ascii="仿宋_GB2312" w:eastAsia="仿宋_GB2312" w:hAnsi="宋体" w:hint="eastAsia"/>
          <w:sz w:val="32"/>
        </w:rPr>
        <w:t>售电市场交易：指符合准入条件的发电企业、售电企业、电力用户等市场主体，通过自主协商、集中竞价等市场化方式，开展的年、月等中长期电量交易。售电市场交易分为电力批发交易和电力零售交易。</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1.1.2 </w:t>
      </w:r>
      <w:r>
        <w:rPr>
          <w:rFonts w:ascii="仿宋_GB2312" w:eastAsia="仿宋_GB2312" w:hAnsi="宋体" w:hint="eastAsia"/>
          <w:sz w:val="32"/>
        </w:rPr>
        <w:t>零售交易：电力用户向售电公司购买电能的交易。</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1.1.3 </w:t>
      </w:r>
      <w:r>
        <w:rPr>
          <w:rFonts w:ascii="仿宋_GB2312" w:eastAsia="仿宋_GB2312" w:hAnsi="宋体" w:hint="eastAsia"/>
          <w:sz w:val="32"/>
        </w:rPr>
        <w:t>售电公司：包括拥有配电网运营权的售电公司和不拥有配电网运营权的独立的售电公司，其中拥有配电网运营权的售电公司需承担保底供电服务。</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1.1.4 </w:t>
      </w:r>
      <w:r>
        <w:rPr>
          <w:rFonts w:ascii="仿宋_GB2312" w:eastAsia="仿宋_GB2312" w:hAnsi="宋体" w:hint="eastAsia"/>
          <w:sz w:val="32"/>
        </w:rPr>
        <w:t>零售用户：指进入政府批准的准入范围，通过售电公司</w:t>
      </w:r>
      <w:r w:rsidR="00835ED7">
        <w:rPr>
          <w:rFonts w:ascii="仿宋_GB2312" w:eastAsia="仿宋_GB2312" w:hAnsi="宋体" w:hint="eastAsia"/>
          <w:sz w:val="32"/>
        </w:rPr>
        <w:t>购电的</w:t>
      </w:r>
      <w:r>
        <w:rPr>
          <w:rFonts w:ascii="仿宋_GB2312" w:eastAsia="仿宋_GB2312" w:hAnsi="宋体" w:hint="eastAsia"/>
          <w:sz w:val="32"/>
        </w:rPr>
        <w:t>电力用户。</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1.1.5</w:t>
      </w:r>
      <w:r>
        <w:rPr>
          <w:rFonts w:ascii="仿宋_GB2312" w:eastAsia="仿宋_GB2312" w:hAnsi="宋体" w:hint="eastAsia"/>
          <w:sz w:val="32"/>
        </w:rPr>
        <w:t>电网企业：是指拥有输电网、配电网运营权（包括地方电力公司、趸售区域供电公司），承担其供电营业区保底供电服务的企业。</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1.1.6 </w:t>
      </w:r>
      <w:r>
        <w:rPr>
          <w:rFonts w:ascii="仿宋_GB2312" w:eastAsia="仿宋_GB2312" w:hAnsi="宋体" w:hint="eastAsia"/>
          <w:sz w:val="32"/>
        </w:rPr>
        <w:t>输配电价方式：指电网企业根据国家核定的输配电价收取输</w:t>
      </w:r>
      <w:proofErr w:type="gramStart"/>
      <w:r>
        <w:rPr>
          <w:rFonts w:ascii="仿宋_GB2312" w:eastAsia="仿宋_GB2312" w:hAnsi="宋体" w:hint="eastAsia"/>
          <w:sz w:val="32"/>
        </w:rPr>
        <w:t>配电费</w:t>
      </w:r>
      <w:proofErr w:type="gramEnd"/>
      <w:r>
        <w:rPr>
          <w:rFonts w:ascii="仿宋_GB2312" w:eastAsia="仿宋_GB2312" w:hAnsi="宋体" w:hint="eastAsia"/>
          <w:sz w:val="32"/>
        </w:rPr>
        <w:t>的方式。</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1.1.7 </w:t>
      </w:r>
      <w:r>
        <w:rPr>
          <w:rFonts w:ascii="仿宋_GB2312" w:eastAsia="仿宋_GB2312" w:hAnsi="宋体" w:hint="eastAsia"/>
          <w:sz w:val="32"/>
        </w:rPr>
        <w:t>计量点：指经合同三方确认的本合同中计量市场交易电量的电能计量装置关口表安装位置。</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1.1.</w:t>
      </w:r>
      <w:r>
        <w:rPr>
          <w:rFonts w:ascii="仿宋" w:eastAsia="仿宋" w:hAnsi="仿宋" w:hint="eastAsia"/>
          <w:sz w:val="32"/>
          <w:szCs w:val="32"/>
        </w:rPr>
        <w:t>8</w:t>
      </w:r>
      <w:r>
        <w:rPr>
          <w:rFonts w:ascii="仿宋" w:eastAsia="仿宋" w:hAnsi="仿宋" w:cs="仿宋_GB2312" w:hint="eastAsia"/>
          <w:sz w:val="32"/>
          <w:szCs w:val="32"/>
        </w:rPr>
        <w:t>合约电量：是指本合同项下约定的计划交易电量。其中按时间区分的命名为“月度交易合约电量”和“年度交</w:t>
      </w:r>
      <w:r>
        <w:rPr>
          <w:rFonts w:ascii="仿宋" w:eastAsia="仿宋" w:hAnsi="仿宋" w:cs="仿宋_GB2312" w:hint="eastAsia"/>
          <w:sz w:val="32"/>
          <w:szCs w:val="32"/>
        </w:rPr>
        <w:lastRenderedPageBreak/>
        <w:t>易合约电量”；按电力交易类型区分的命名为“双边协商合约电量”、“集中竞价交易合约电量”和“挂牌交易合约电量”。</w:t>
      </w:r>
    </w:p>
    <w:p w:rsidR="00F17BFC" w:rsidRDefault="001C7AA5">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1.1.</w:t>
      </w:r>
      <w:r>
        <w:rPr>
          <w:rFonts w:ascii="仿宋" w:eastAsia="仿宋" w:hAnsi="仿宋" w:hint="eastAsia"/>
          <w:sz w:val="32"/>
          <w:szCs w:val="32"/>
        </w:rPr>
        <w:t>9</w:t>
      </w:r>
      <w:r>
        <w:rPr>
          <w:rFonts w:ascii="仿宋" w:eastAsia="仿宋" w:hAnsi="仿宋" w:cs="仿宋_GB2312" w:hint="eastAsia"/>
          <w:sz w:val="32"/>
          <w:szCs w:val="32"/>
        </w:rPr>
        <w:t>双边协商合约电量：是指售电方依据电力市场规则，在满足电力调度机构安全校核要求并经电力交易中心认定的前提下，以“双边协商”的方式获取的与电力用户交易的合约电量。</w:t>
      </w:r>
    </w:p>
    <w:p w:rsidR="00F17BFC" w:rsidRDefault="001C7AA5">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1.1.</w:t>
      </w:r>
      <w:r>
        <w:rPr>
          <w:rFonts w:ascii="仿宋" w:eastAsia="仿宋" w:hAnsi="仿宋" w:hint="eastAsia"/>
          <w:sz w:val="32"/>
          <w:szCs w:val="32"/>
        </w:rPr>
        <w:t>10</w:t>
      </w:r>
      <w:r>
        <w:rPr>
          <w:rFonts w:ascii="仿宋" w:eastAsia="仿宋" w:hAnsi="仿宋" w:cs="仿宋_GB2312" w:hint="eastAsia"/>
          <w:sz w:val="32"/>
          <w:szCs w:val="32"/>
        </w:rPr>
        <w:t>集中竞价合约电量：是指售电方依</w:t>
      </w:r>
      <w:r>
        <w:rPr>
          <w:rFonts w:ascii="仿宋" w:eastAsia="仿宋" w:hAnsi="仿宋" w:cs="仿宋_GB2312" w:hint="eastAsia"/>
          <w:sz w:val="32"/>
          <w:szCs w:val="32"/>
        </w:rPr>
        <w:t>据电力市场规则以“集中竞价”的方式获取的与电力用户交易的合约电量。</w:t>
      </w:r>
    </w:p>
    <w:p w:rsidR="00F17BFC" w:rsidRDefault="001C7AA5">
      <w:pPr>
        <w:wordWrap w:val="0"/>
        <w:snapToGrid w:val="0"/>
        <w:spacing w:line="620" w:lineRule="exact"/>
        <w:ind w:firstLineChars="200" w:firstLine="640"/>
        <w:rPr>
          <w:rFonts w:ascii="仿宋_GB2312" w:eastAsia="仿宋_GB2312" w:hAnsi="仿宋"/>
          <w:sz w:val="32"/>
          <w:szCs w:val="32"/>
        </w:rPr>
      </w:pPr>
      <w:r>
        <w:rPr>
          <w:rFonts w:ascii="仿宋_GB2312" w:eastAsia="仿宋_GB2312" w:hAnsi="仿宋"/>
          <w:sz w:val="32"/>
          <w:szCs w:val="32"/>
        </w:rPr>
        <w:t xml:space="preserve">1.1.11 </w:t>
      </w:r>
      <w:r>
        <w:rPr>
          <w:rFonts w:ascii="仿宋_GB2312" w:eastAsia="仿宋_GB2312" w:hAnsi="仿宋" w:hint="eastAsia"/>
          <w:sz w:val="32"/>
          <w:szCs w:val="32"/>
        </w:rPr>
        <w:t>批发市场：售电公司通过电力交易机构，与发电企业直接购买电能交易的市场。</w:t>
      </w:r>
    </w:p>
    <w:p w:rsidR="00F17BFC" w:rsidRDefault="001C7AA5">
      <w:pPr>
        <w:wordWrap w:val="0"/>
        <w:snapToGrid w:val="0"/>
        <w:spacing w:line="620" w:lineRule="exact"/>
        <w:ind w:firstLineChars="200" w:firstLine="640"/>
        <w:rPr>
          <w:rFonts w:ascii="仿宋" w:eastAsia="仿宋" w:hAnsi="仿宋" w:cs="仿宋_GB2312"/>
          <w:sz w:val="32"/>
          <w:szCs w:val="32"/>
        </w:rPr>
      </w:pPr>
      <w:r>
        <w:rPr>
          <w:rFonts w:ascii="仿宋_GB2312" w:eastAsia="仿宋_GB2312" w:hAnsi="仿宋"/>
          <w:sz w:val="32"/>
          <w:szCs w:val="32"/>
        </w:rPr>
        <w:t xml:space="preserve">1.1.12 </w:t>
      </w:r>
      <w:r>
        <w:rPr>
          <w:rFonts w:ascii="仿宋_GB2312" w:eastAsia="仿宋_GB2312" w:hAnsi="仿宋" w:hint="eastAsia"/>
          <w:sz w:val="32"/>
          <w:szCs w:val="32"/>
        </w:rPr>
        <w:t>批发市场交易电量：发电企业与售电公司成交并经电力调度机构安全校核后，在交易关口通过双边协商、集中竞价及挂牌交易等交易电量之</w:t>
      </w:r>
      <w:proofErr w:type="gramStart"/>
      <w:r>
        <w:rPr>
          <w:rFonts w:ascii="仿宋_GB2312" w:eastAsia="仿宋_GB2312" w:hAnsi="仿宋" w:hint="eastAsia"/>
          <w:sz w:val="32"/>
          <w:szCs w:val="32"/>
        </w:rPr>
        <w:t>和</w:t>
      </w:r>
      <w:proofErr w:type="gramEnd"/>
      <w:r>
        <w:rPr>
          <w:rFonts w:ascii="仿宋_GB2312" w:eastAsia="仿宋_GB2312" w:hAnsi="仿宋" w:hint="eastAsia"/>
          <w:sz w:val="32"/>
          <w:szCs w:val="32"/>
        </w:rPr>
        <w:t>。</w:t>
      </w:r>
    </w:p>
    <w:p w:rsidR="00F17BFC" w:rsidRDefault="001C7AA5">
      <w:pPr>
        <w:wordWrap w:val="0"/>
        <w:snapToGrid w:val="0"/>
        <w:spacing w:line="620" w:lineRule="exact"/>
        <w:ind w:firstLineChars="200" w:firstLine="640"/>
        <w:rPr>
          <w:rFonts w:ascii="仿宋" w:eastAsia="仿宋" w:hAnsi="仿宋" w:cs="仿宋_GB2312"/>
          <w:sz w:val="32"/>
          <w:szCs w:val="32"/>
        </w:rPr>
      </w:pPr>
      <w:r>
        <w:rPr>
          <w:rFonts w:ascii="仿宋_GB2312" w:eastAsia="仿宋_GB2312" w:hAnsi="仿宋"/>
          <w:sz w:val="32"/>
          <w:szCs w:val="32"/>
        </w:rPr>
        <w:t xml:space="preserve">1.1.13 </w:t>
      </w:r>
      <w:r>
        <w:rPr>
          <w:rFonts w:ascii="仿宋_GB2312" w:eastAsia="仿宋_GB2312" w:hAnsi="仿宋" w:hint="eastAsia"/>
          <w:sz w:val="32"/>
          <w:szCs w:val="32"/>
        </w:rPr>
        <w:t>一口价用户：未执行峰谷分时价格的用户</w:t>
      </w:r>
      <w:r>
        <w:rPr>
          <w:rFonts w:ascii="仿宋_GB2312" w:eastAsia="仿宋_GB2312" w:hAnsi="仿宋" w:hint="eastAsia"/>
          <w:sz w:val="32"/>
          <w:szCs w:val="32"/>
        </w:rPr>
        <w:t>。</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1.1.14 </w:t>
      </w:r>
      <w:r>
        <w:rPr>
          <w:rFonts w:ascii="仿宋_GB2312" w:eastAsia="仿宋_GB2312" w:hAnsi="宋体" w:hint="eastAsia"/>
          <w:sz w:val="32"/>
        </w:rPr>
        <w:t>紧急情况：指电力系统发生事故或发电、输配电、用电设备发生重大事故，电网频率或者电压超出规定范围，输变电设备负载超过规定值，主干线路功率超出规定的稳定限额以及其他威胁电网安全运行，有可能破坏电网稳定，导致电网瓦解以至大面积停电等运行情况，并且该情况在结束后得到能源监管机构确认。</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1.1.15 </w:t>
      </w:r>
      <w:r>
        <w:rPr>
          <w:rFonts w:ascii="仿宋_GB2312" w:eastAsia="仿宋_GB2312" w:hAnsi="宋体" w:hint="eastAsia"/>
          <w:sz w:val="32"/>
        </w:rPr>
        <w:t>工作日：指除星期六、星期日及法定节假日以外的公历日。</w:t>
      </w:r>
    </w:p>
    <w:p w:rsidR="00F17BFC" w:rsidRDefault="001C7AA5">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1.1.16 </w:t>
      </w:r>
      <w:r>
        <w:rPr>
          <w:rFonts w:ascii="仿宋_GB2312" w:eastAsia="仿宋_GB2312" w:hAnsi="宋体" w:hint="eastAsia"/>
          <w:sz w:val="32"/>
        </w:rPr>
        <w:t>不可抗力：指不能预见、不能避免并不能克服</w:t>
      </w:r>
      <w:r>
        <w:rPr>
          <w:rFonts w:ascii="仿宋_GB2312" w:eastAsia="仿宋_GB2312" w:hAnsi="宋体" w:hint="eastAsia"/>
          <w:sz w:val="32"/>
        </w:rPr>
        <w:lastRenderedPageBreak/>
        <w:t>的客观情况。包括：火山爆发、海啸、泥石流、山体滑坡、水灾、火灾、超设计标准的地震、灾害天气、</w:t>
      </w:r>
      <w:proofErr w:type="gramStart"/>
      <w:r>
        <w:rPr>
          <w:rFonts w:ascii="仿宋_GB2312" w:eastAsia="仿宋_GB2312" w:hAnsi="宋体" w:hint="eastAsia"/>
          <w:sz w:val="32"/>
        </w:rPr>
        <w:t>雾闪等</w:t>
      </w:r>
      <w:proofErr w:type="gramEnd"/>
      <w:r>
        <w:rPr>
          <w:rFonts w:ascii="仿宋_GB2312" w:eastAsia="仿宋_GB2312" w:hAnsi="宋体" w:hint="eastAsia"/>
          <w:sz w:val="32"/>
        </w:rPr>
        <w:t>，以及核辐射、</w:t>
      </w:r>
      <w:r>
        <w:rPr>
          <w:rFonts w:ascii="仿宋_GB2312" w:eastAsia="仿宋_GB2312" w:hAnsi="宋体" w:hint="eastAsia"/>
          <w:sz w:val="32"/>
        </w:rPr>
        <w:t>战争、瘟疫、骚乱等。</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1.2</w:t>
      </w:r>
      <w:r>
        <w:rPr>
          <w:rFonts w:ascii="仿宋" w:eastAsia="仿宋" w:hAnsi="仿宋" w:cs="仿宋_GB2312" w:hint="eastAsia"/>
          <w:sz w:val="32"/>
          <w:szCs w:val="32"/>
        </w:rPr>
        <w:t>解释</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1.2.1</w:t>
      </w:r>
      <w:r>
        <w:rPr>
          <w:rFonts w:ascii="仿宋" w:eastAsia="仿宋" w:hAnsi="仿宋" w:cs="仿宋_GB2312" w:hint="eastAsia"/>
          <w:sz w:val="32"/>
          <w:szCs w:val="32"/>
        </w:rPr>
        <w:t>本合同中的标题仅为阅读方便，不应被视为本合同的组成部分，亦不应以任何方式影响对本合同的解释。</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1.2.2</w:t>
      </w:r>
      <w:r>
        <w:rPr>
          <w:rFonts w:ascii="仿宋" w:eastAsia="仿宋" w:hAnsi="仿宋" w:cs="仿宋_GB2312" w:hint="eastAsia"/>
          <w:sz w:val="32"/>
          <w:szCs w:val="32"/>
        </w:rPr>
        <w:t>本合同附件与正文具有同等的法律效力。</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1.2.3</w:t>
      </w:r>
      <w:r>
        <w:rPr>
          <w:rFonts w:ascii="仿宋" w:eastAsia="仿宋" w:hAnsi="仿宋" w:cs="仿宋_GB2312" w:hint="eastAsia"/>
          <w:sz w:val="32"/>
          <w:szCs w:val="32"/>
        </w:rPr>
        <w:t>本合同对任何一方的合法承继者或受让人具有约束力。但当事人另有约定的除外。遇有本款约定的情形时，相关义务人应当依法履行必要的通知义务及完备的法律手续。</w:t>
      </w:r>
    </w:p>
    <w:p w:rsidR="00F17BFC" w:rsidRDefault="001C7AA5">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1.2.4</w:t>
      </w:r>
      <w:r>
        <w:rPr>
          <w:rFonts w:ascii="仿宋" w:eastAsia="仿宋" w:hAnsi="仿宋" w:cs="仿宋_GB2312" w:hint="eastAsia"/>
          <w:sz w:val="32"/>
          <w:szCs w:val="32"/>
        </w:rPr>
        <w:t>除上下文另有要求外，</w:t>
      </w:r>
      <w:r>
        <w:rPr>
          <w:rFonts w:ascii="仿宋_GB2312" w:eastAsia="仿宋_GB2312" w:hAnsi="宋体" w:hint="eastAsia"/>
          <w:sz w:val="32"/>
        </w:rPr>
        <w:t>本合同所指的电价都为含税电价口径，</w:t>
      </w:r>
      <w:r>
        <w:rPr>
          <w:rFonts w:ascii="仿宋" w:eastAsia="仿宋" w:hAnsi="仿宋" w:cs="仿宋_GB2312" w:hint="eastAsia"/>
          <w:sz w:val="32"/>
          <w:szCs w:val="32"/>
        </w:rPr>
        <w:t>本合同所指的日、月、年均为公历日、月、年。</w:t>
      </w:r>
    </w:p>
    <w:p w:rsidR="00F17BFC" w:rsidRDefault="00F17BFC">
      <w:pPr>
        <w:wordWrap w:val="0"/>
        <w:snapToGrid w:val="0"/>
        <w:spacing w:line="620" w:lineRule="exact"/>
        <w:ind w:firstLineChars="200" w:firstLine="640"/>
        <w:rPr>
          <w:rFonts w:ascii="仿宋" w:eastAsia="仿宋" w:hAnsi="仿宋"/>
          <w:sz w:val="32"/>
          <w:szCs w:val="32"/>
        </w:rPr>
      </w:pPr>
    </w:p>
    <w:p w:rsidR="00F17BFC" w:rsidRDefault="001C7AA5">
      <w:pPr>
        <w:pStyle w:val="1"/>
        <w:ind w:firstLine="640"/>
        <w:jc w:val="center"/>
        <w:rPr>
          <w:rFonts w:ascii="黑体" w:eastAsia="黑体" w:hAnsi="黑体"/>
          <w:b w:val="0"/>
          <w:kern w:val="2"/>
        </w:rPr>
      </w:pPr>
      <w:bookmarkStart w:id="15" w:name="_Toc21445081"/>
      <w:r>
        <w:rPr>
          <w:rFonts w:ascii="黑体" w:eastAsia="黑体" w:hAnsi="黑体" w:hint="eastAsia"/>
          <w:b w:val="0"/>
          <w:kern w:val="2"/>
        </w:rPr>
        <w:t>第</w:t>
      </w:r>
      <w:r>
        <w:rPr>
          <w:rFonts w:ascii="黑体" w:eastAsia="黑体" w:hAnsi="黑体" w:hint="eastAsia"/>
          <w:b w:val="0"/>
          <w:kern w:val="2"/>
        </w:rPr>
        <w:t>2</w:t>
      </w:r>
      <w:r>
        <w:rPr>
          <w:rFonts w:ascii="黑体" w:eastAsia="黑体" w:hAnsi="黑体" w:hint="eastAsia"/>
          <w:b w:val="0"/>
          <w:kern w:val="2"/>
        </w:rPr>
        <w:t>章　双方陈述</w:t>
      </w:r>
      <w:bookmarkEnd w:id="15"/>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甲、乙双方任何一方在此向对方陈述如下：</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1</w:t>
      </w:r>
      <w:r>
        <w:rPr>
          <w:rFonts w:ascii="仿宋" w:eastAsia="仿宋" w:hAnsi="仿宋" w:cs="仿宋_GB2312" w:hint="eastAsia"/>
          <w:sz w:val="32"/>
          <w:szCs w:val="32"/>
        </w:rPr>
        <w:t>本方为一家依法设立并合法存续的企业，有权签署并有能力履行本合同。</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2.2</w:t>
      </w:r>
      <w:r>
        <w:rPr>
          <w:rFonts w:ascii="仿宋" w:eastAsia="仿宋" w:hAnsi="仿宋" w:cs="仿宋_GB2312" w:hint="eastAsia"/>
          <w:sz w:val="32"/>
          <w:szCs w:val="32"/>
        </w:rPr>
        <w:t>本方签署和履行本合同所需的一切手续（包括办理必要的政府批准、取得营业执照和电力业务许可证等）均已办妥并合法有效。</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2.3</w:t>
      </w:r>
      <w:r>
        <w:rPr>
          <w:rFonts w:ascii="仿宋" w:eastAsia="仿宋" w:hAnsi="仿宋" w:cs="仿宋_GB2312" w:hint="eastAsia"/>
          <w:sz w:val="32"/>
          <w:szCs w:val="32"/>
        </w:rPr>
        <w:t>在签署本合同时，任何法院、仲裁机构、行政机关或能源监管机构均未做出过任何足以对本方履行本合同产</w:t>
      </w:r>
      <w:r>
        <w:rPr>
          <w:rFonts w:ascii="仿宋" w:eastAsia="仿宋" w:hAnsi="仿宋" w:cs="仿宋_GB2312" w:hint="eastAsia"/>
          <w:sz w:val="32"/>
          <w:szCs w:val="32"/>
        </w:rPr>
        <w:lastRenderedPageBreak/>
        <w:t>生重大不利影响的判决、裁定、裁决或具体行政行为。</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4</w:t>
      </w:r>
      <w:r>
        <w:rPr>
          <w:rFonts w:ascii="仿宋" w:eastAsia="仿宋" w:hAnsi="仿宋" w:cs="仿宋_GB2312" w:hint="eastAsia"/>
          <w:sz w:val="32"/>
          <w:szCs w:val="32"/>
        </w:rPr>
        <w:t>本方为签署本合同所需的内部授权程序均已完成，签署本合同的是本方法定代表人或授权代理人，并且本合同生效后即对双方具有法律约束力。</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5</w:t>
      </w:r>
      <w:r>
        <w:rPr>
          <w:rFonts w:ascii="仿宋" w:eastAsia="仿宋" w:hAnsi="仿宋" w:hint="eastAsia"/>
          <w:sz w:val="32"/>
          <w:szCs w:val="32"/>
        </w:rPr>
        <w:t>本方签署的合同内容符合国家有关市场化交易的法律、法规以及政策等。</w:t>
      </w:r>
    </w:p>
    <w:p w:rsidR="00F17BFC" w:rsidRDefault="001C7AA5">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2.</w:t>
      </w:r>
      <w:r>
        <w:rPr>
          <w:rFonts w:ascii="仿宋" w:eastAsia="仿宋" w:hAnsi="仿宋" w:hint="eastAsia"/>
          <w:sz w:val="32"/>
          <w:szCs w:val="32"/>
        </w:rPr>
        <w:t>6</w:t>
      </w:r>
      <w:r>
        <w:rPr>
          <w:rFonts w:ascii="仿宋" w:eastAsia="仿宋" w:hAnsi="仿宋" w:cs="仿宋_GB2312" w:hint="eastAsia"/>
          <w:sz w:val="32"/>
          <w:szCs w:val="32"/>
        </w:rPr>
        <w:t>如国家法律、法规发生变化或者政府有关部门、能源监管机构出台有关规定、规则，合同双方同意按照法律、法规、规定和规则予以调整和修改。</w:t>
      </w:r>
    </w:p>
    <w:p w:rsidR="00F17BFC" w:rsidRDefault="001C7AA5">
      <w:pPr>
        <w:wordWrap w:val="0"/>
        <w:snapToGrid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2.7</w:t>
      </w:r>
      <w:r>
        <w:rPr>
          <w:rFonts w:ascii="仿宋" w:eastAsia="仿宋" w:hAnsi="仿宋" w:cs="仿宋_GB2312" w:hint="eastAsia"/>
          <w:sz w:val="32"/>
          <w:szCs w:val="32"/>
        </w:rPr>
        <w:t>本合同签订后，甲方在同一合同周期内且在合同生效期间不得与其他售电公司签订购售电合同。</w:t>
      </w:r>
    </w:p>
    <w:p w:rsidR="00F17BFC" w:rsidRDefault="00F17BFC">
      <w:pPr>
        <w:wordWrap w:val="0"/>
        <w:snapToGrid w:val="0"/>
        <w:spacing w:line="620" w:lineRule="exact"/>
        <w:ind w:firstLineChars="200" w:firstLine="640"/>
        <w:rPr>
          <w:rFonts w:ascii="仿宋" w:eastAsia="仿宋" w:hAnsi="仿宋"/>
          <w:sz w:val="32"/>
          <w:szCs w:val="32"/>
        </w:rPr>
      </w:pPr>
    </w:p>
    <w:p w:rsidR="00F17BFC" w:rsidRDefault="001C7AA5">
      <w:pPr>
        <w:pStyle w:val="1"/>
        <w:ind w:firstLine="640"/>
        <w:jc w:val="center"/>
        <w:rPr>
          <w:rFonts w:ascii="黑体" w:eastAsia="黑体" w:hAnsi="黑体"/>
          <w:b w:val="0"/>
        </w:rPr>
      </w:pPr>
      <w:bookmarkStart w:id="16" w:name="_Toc21445082"/>
      <w:r>
        <w:rPr>
          <w:rFonts w:ascii="黑体" w:eastAsia="黑体" w:hAnsi="黑体" w:hint="eastAsia"/>
          <w:b w:val="0"/>
        </w:rPr>
        <w:t>第</w:t>
      </w:r>
      <w:r>
        <w:rPr>
          <w:rFonts w:ascii="黑体" w:eastAsia="黑体" w:hAnsi="黑体" w:hint="eastAsia"/>
          <w:b w:val="0"/>
        </w:rPr>
        <w:t>3</w:t>
      </w:r>
      <w:r>
        <w:rPr>
          <w:rFonts w:ascii="黑体" w:eastAsia="黑体" w:hAnsi="黑体" w:hint="eastAsia"/>
          <w:b w:val="0"/>
        </w:rPr>
        <w:t>章　双方的权利和义务</w:t>
      </w:r>
      <w:bookmarkEnd w:id="16"/>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3.1</w:t>
      </w:r>
      <w:r>
        <w:rPr>
          <w:rFonts w:ascii="仿宋" w:eastAsia="仿宋" w:hAnsi="仿宋" w:cs="仿宋_GB2312" w:hint="eastAsia"/>
          <w:sz w:val="32"/>
          <w:szCs w:val="32"/>
        </w:rPr>
        <w:t>甲方的权利</w:t>
      </w:r>
    </w:p>
    <w:p w:rsidR="00F17BFC" w:rsidRDefault="001C7AA5">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3.1.1</w:t>
      </w:r>
      <w:r>
        <w:rPr>
          <w:rFonts w:ascii="仿宋" w:eastAsia="仿宋" w:hAnsi="仿宋" w:cs="仿宋_GB2312" w:hint="eastAsia"/>
          <w:sz w:val="32"/>
          <w:szCs w:val="32"/>
        </w:rPr>
        <w:t>根据与售电公司、电网企业签订的《浙江省售电公司、电力市场化零售用户及电网企业三方购售电合同》（以下简称《三方购售电合同》），按照国家有关法规享受电网企业提供的有关接入和用电服务。</w:t>
      </w:r>
    </w:p>
    <w:p w:rsidR="00F17BFC" w:rsidRDefault="001C7AA5">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3.1.2</w:t>
      </w:r>
      <w:r>
        <w:rPr>
          <w:rFonts w:ascii="仿宋" w:eastAsia="仿宋" w:hAnsi="仿宋" w:cs="仿宋_GB2312" w:hint="eastAsia"/>
          <w:sz w:val="32"/>
          <w:szCs w:val="32"/>
        </w:rPr>
        <w:t>与乙方协商制定用电计划和设备维修计划。</w:t>
      </w:r>
    </w:p>
    <w:p w:rsidR="00F17BFC" w:rsidRDefault="001C7AA5">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3.1.3</w:t>
      </w:r>
      <w:r>
        <w:rPr>
          <w:rFonts w:ascii="仿宋" w:eastAsia="仿宋" w:hAnsi="仿宋" w:cs="仿宋_GB2312" w:hint="eastAsia"/>
          <w:sz w:val="32"/>
          <w:szCs w:val="32"/>
        </w:rPr>
        <w:t>获得乙方履行本合同义务相关的信息、资料。</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3.2</w:t>
      </w:r>
      <w:r>
        <w:rPr>
          <w:rFonts w:ascii="仿宋" w:eastAsia="仿宋" w:hAnsi="仿宋" w:cs="仿宋_GB2312" w:hint="eastAsia"/>
          <w:sz w:val="32"/>
          <w:szCs w:val="32"/>
        </w:rPr>
        <w:t>甲方的义务</w:t>
      </w:r>
    </w:p>
    <w:p w:rsidR="00F17BFC" w:rsidRDefault="001C7AA5">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3.2.1</w:t>
      </w:r>
      <w:r>
        <w:rPr>
          <w:rFonts w:ascii="仿宋" w:eastAsia="仿宋" w:hAnsi="仿宋" w:cs="仿宋_GB2312" w:hint="eastAsia"/>
          <w:sz w:val="32"/>
          <w:szCs w:val="32"/>
        </w:rPr>
        <w:t>按照国家有关法规、规定和技术规范，运行、维</w:t>
      </w:r>
      <w:r>
        <w:rPr>
          <w:rFonts w:ascii="仿宋" w:eastAsia="仿宋" w:hAnsi="仿宋" w:cs="仿宋_GB2312" w:hint="eastAsia"/>
          <w:sz w:val="32"/>
          <w:szCs w:val="32"/>
        </w:rPr>
        <w:lastRenderedPageBreak/>
        <w:t>护有关用电设施，合理控制用电系统。</w:t>
      </w:r>
    </w:p>
    <w:p w:rsidR="00F17BFC" w:rsidRDefault="001C7AA5">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3.2.2</w:t>
      </w:r>
      <w:r>
        <w:rPr>
          <w:rFonts w:ascii="仿宋" w:eastAsia="仿宋" w:hAnsi="仿宋" w:cs="仿宋_GB2312" w:hint="eastAsia"/>
          <w:sz w:val="32"/>
          <w:szCs w:val="32"/>
        </w:rPr>
        <w:t>事先向乙方或电力交易中心提供电力交易容量、电量、负荷曲线及其他生产运行信息。根据实际用电需求，合理预测年度购电量及</w:t>
      </w:r>
      <w:r>
        <w:rPr>
          <w:rFonts w:ascii="仿宋" w:eastAsia="仿宋" w:hAnsi="仿宋" w:cs="仿宋_GB2312" w:hint="eastAsia"/>
          <w:sz w:val="32"/>
          <w:szCs w:val="32"/>
        </w:rPr>
        <w:t>交易月份用电量，并按时提交《交易电量确认函》（附件</w:t>
      </w:r>
      <w:r>
        <w:rPr>
          <w:rFonts w:ascii="仿宋" w:eastAsia="仿宋" w:hAnsi="仿宋" w:cs="仿宋_GB2312" w:hint="eastAsia"/>
          <w:sz w:val="32"/>
          <w:szCs w:val="32"/>
        </w:rPr>
        <w:t>2</w:t>
      </w:r>
      <w:r>
        <w:rPr>
          <w:rFonts w:ascii="仿宋" w:eastAsia="仿宋" w:hAnsi="仿宋" w:cs="仿宋_GB2312" w:hint="eastAsia"/>
          <w:sz w:val="32"/>
          <w:szCs w:val="32"/>
        </w:rPr>
        <w:t>）。</w:t>
      </w:r>
    </w:p>
    <w:p w:rsidR="00F17BFC" w:rsidRDefault="001C7AA5">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3.2.3</w:t>
      </w:r>
      <w:r>
        <w:rPr>
          <w:rFonts w:ascii="仿宋" w:eastAsia="仿宋" w:hAnsi="仿宋" w:cs="仿宋_GB2312" w:hint="eastAsia"/>
          <w:sz w:val="32"/>
          <w:szCs w:val="32"/>
        </w:rPr>
        <w:t>向乙方提供与履行本合同相关的其他信息。如实提供用户用电信息，配合乙方、电网企业、电力交易中心进行电量交易、电费结算、数据统计等工作。</w:t>
      </w:r>
    </w:p>
    <w:p w:rsidR="00F17BFC" w:rsidRDefault="001C7AA5">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3.2.4</w:t>
      </w:r>
      <w:r>
        <w:rPr>
          <w:rFonts w:ascii="仿宋" w:eastAsia="仿宋" w:hAnsi="仿宋" w:cs="仿宋_GB2312" w:hint="eastAsia"/>
          <w:sz w:val="32"/>
          <w:szCs w:val="32"/>
        </w:rPr>
        <w:t>按相关规定和《三方购售电合同》按时足额缴纳电费。</w:t>
      </w:r>
    </w:p>
    <w:p w:rsidR="00F17BFC" w:rsidRDefault="001C7AA5">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3.2.5</w:t>
      </w:r>
      <w:r>
        <w:rPr>
          <w:rFonts w:ascii="仿宋" w:eastAsia="仿宋" w:hAnsi="仿宋" w:cs="仿宋_GB2312" w:hint="eastAsia"/>
          <w:sz w:val="32"/>
          <w:szCs w:val="32"/>
        </w:rPr>
        <w:t>市场交易电量不得转供或变相转供。</w:t>
      </w:r>
    </w:p>
    <w:p w:rsidR="00F17BFC" w:rsidRDefault="001C7AA5">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3.2.6</w:t>
      </w:r>
      <w:r>
        <w:rPr>
          <w:rFonts w:ascii="仿宋" w:eastAsia="仿宋" w:hAnsi="仿宋" w:cs="仿宋_GB2312" w:hint="eastAsia"/>
          <w:sz w:val="32"/>
          <w:szCs w:val="32"/>
        </w:rPr>
        <w:t>发生紧急情况时，按照相关规定执行。</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3.3</w:t>
      </w:r>
      <w:r>
        <w:rPr>
          <w:rFonts w:ascii="仿宋" w:eastAsia="仿宋" w:hAnsi="仿宋" w:cs="仿宋_GB2312" w:hint="eastAsia"/>
          <w:sz w:val="32"/>
          <w:szCs w:val="32"/>
        </w:rPr>
        <w:t>乙方的权利</w:t>
      </w:r>
    </w:p>
    <w:p w:rsidR="00F17BFC" w:rsidRDefault="001C7AA5">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3.3.</w:t>
      </w:r>
      <w:r>
        <w:rPr>
          <w:rFonts w:ascii="仿宋" w:eastAsia="仿宋" w:hAnsi="仿宋" w:hint="eastAsia"/>
          <w:sz w:val="32"/>
          <w:szCs w:val="32"/>
        </w:rPr>
        <w:t>1</w:t>
      </w:r>
      <w:r>
        <w:rPr>
          <w:rFonts w:ascii="仿宋" w:eastAsia="仿宋" w:hAnsi="仿宋" w:cs="仿宋_GB2312" w:hint="eastAsia"/>
          <w:sz w:val="32"/>
          <w:szCs w:val="32"/>
        </w:rPr>
        <w:t>要求甲方提供履行本合同义务相关的信息、资料及查阅关口计量数据。</w:t>
      </w:r>
    </w:p>
    <w:p w:rsidR="00F17BFC" w:rsidRDefault="001C7AA5">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hint="eastAsia"/>
          <w:sz w:val="32"/>
          <w:szCs w:val="32"/>
        </w:rPr>
        <w:t>3.3.2</w:t>
      </w:r>
      <w:r>
        <w:rPr>
          <w:rFonts w:ascii="仿宋" w:eastAsia="仿宋" w:hAnsi="仿宋" w:hint="eastAsia"/>
          <w:sz w:val="32"/>
          <w:szCs w:val="32"/>
        </w:rPr>
        <w:t>发生不可抗力、紧急情况时，乙方有权调整用电量计划。</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3.4</w:t>
      </w:r>
      <w:r>
        <w:rPr>
          <w:rFonts w:ascii="仿宋" w:eastAsia="仿宋" w:hAnsi="仿宋" w:cs="仿宋_GB2312" w:hint="eastAsia"/>
          <w:sz w:val="32"/>
          <w:szCs w:val="32"/>
        </w:rPr>
        <w:t>乙方的义务</w:t>
      </w:r>
    </w:p>
    <w:p w:rsidR="00F17BFC" w:rsidRDefault="001C7AA5">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3.4.1</w:t>
      </w:r>
      <w:r>
        <w:rPr>
          <w:rFonts w:ascii="仿宋" w:eastAsia="仿宋" w:hAnsi="仿宋" w:cs="仿宋_GB2312" w:hint="eastAsia"/>
          <w:sz w:val="32"/>
          <w:szCs w:val="32"/>
        </w:rPr>
        <w:t>按照国家有关法规、规定和技术规范，为甲方提供零售交易服务，参与零售市场交易并按规定结算。</w:t>
      </w:r>
    </w:p>
    <w:p w:rsidR="00F17BFC" w:rsidRDefault="001C7AA5">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3.4.2</w:t>
      </w:r>
      <w:r>
        <w:rPr>
          <w:rFonts w:ascii="仿宋" w:eastAsia="仿宋" w:hAnsi="仿宋" w:cs="仿宋_GB2312" w:hint="eastAsia"/>
          <w:sz w:val="32"/>
          <w:szCs w:val="32"/>
        </w:rPr>
        <w:t>向甲方提供真实准确的有关电力市场交易的相关信息及资料，不得提供虚假的或误导性的信息。</w:t>
      </w:r>
    </w:p>
    <w:p w:rsidR="00F17BFC" w:rsidRDefault="001C7AA5">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lastRenderedPageBreak/>
        <w:t>3.4.</w:t>
      </w:r>
      <w:r>
        <w:rPr>
          <w:rFonts w:ascii="仿宋" w:eastAsia="仿宋" w:hAnsi="仿宋" w:hint="eastAsia"/>
          <w:sz w:val="32"/>
          <w:szCs w:val="32"/>
        </w:rPr>
        <w:t>3</w:t>
      </w:r>
      <w:r>
        <w:rPr>
          <w:rFonts w:ascii="仿宋" w:eastAsia="仿宋" w:hAnsi="仿宋" w:cs="仿宋_GB2312" w:hint="eastAsia"/>
          <w:sz w:val="32"/>
          <w:szCs w:val="32"/>
        </w:rPr>
        <w:t>根据国家有关法规支付市场交易相关费用。</w:t>
      </w:r>
    </w:p>
    <w:p w:rsidR="00F17BFC" w:rsidRDefault="001C7AA5">
      <w:pPr>
        <w:wordWrap w:val="0"/>
        <w:snapToGrid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3.4.4 </w:t>
      </w:r>
      <w:r>
        <w:rPr>
          <w:rFonts w:ascii="仿宋" w:eastAsia="仿宋" w:hAnsi="仿宋" w:cs="仿宋_GB2312" w:hint="eastAsia"/>
          <w:sz w:val="32"/>
          <w:szCs w:val="32"/>
        </w:rPr>
        <w:t>协助甲方申请办理零售交易有关手续。</w:t>
      </w:r>
    </w:p>
    <w:p w:rsidR="00F17BFC" w:rsidRDefault="001C7AA5">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3.4.</w:t>
      </w:r>
      <w:r>
        <w:rPr>
          <w:rFonts w:ascii="仿宋" w:eastAsia="仿宋" w:hAnsi="仿宋" w:hint="eastAsia"/>
          <w:sz w:val="32"/>
          <w:szCs w:val="32"/>
        </w:rPr>
        <w:t>5</w:t>
      </w:r>
      <w:r>
        <w:rPr>
          <w:rFonts w:ascii="仿宋" w:eastAsia="仿宋" w:hAnsi="仿宋" w:cs="仿宋_GB2312" w:hint="eastAsia"/>
          <w:sz w:val="32"/>
          <w:szCs w:val="32"/>
        </w:rPr>
        <w:t>发生紧急情况时，按照相关规定执行。</w:t>
      </w:r>
    </w:p>
    <w:p w:rsidR="00F17BFC" w:rsidRDefault="001C7AA5">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3.4.</w:t>
      </w:r>
      <w:r>
        <w:rPr>
          <w:rFonts w:ascii="仿宋" w:eastAsia="仿宋" w:hAnsi="仿宋" w:hint="eastAsia"/>
          <w:sz w:val="32"/>
          <w:szCs w:val="32"/>
        </w:rPr>
        <w:t>6</w:t>
      </w:r>
      <w:r>
        <w:rPr>
          <w:rFonts w:ascii="仿宋" w:eastAsia="仿宋" w:hAnsi="仿宋" w:cs="仿宋_GB2312" w:hint="eastAsia"/>
          <w:sz w:val="32"/>
          <w:szCs w:val="32"/>
        </w:rPr>
        <w:t>向甲方和电网企业提供与履行本合同相关的其他信息。</w:t>
      </w:r>
    </w:p>
    <w:p w:rsidR="00F17BFC" w:rsidRDefault="00F17BFC">
      <w:pPr>
        <w:tabs>
          <w:tab w:val="left" w:pos="0"/>
        </w:tabs>
        <w:wordWrap w:val="0"/>
        <w:snapToGrid w:val="0"/>
        <w:spacing w:line="620" w:lineRule="exact"/>
        <w:ind w:firstLineChars="200" w:firstLine="640"/>
        <w:rPr>
          <w:rFonts w:ascii="仿宋" w:eastAsia="仿宋" w:hAnsi="仿宋" w:cs="仿宋_GB2312"/>
          <w:sz w:val="32"/>
          <w:szCs w:val="32"/>
        </w:rPr>
      </w:pPr>
    </w:p>
    <w:p w:rsidR="00F17BFC" w:rsidRDefault="001C7AA5">
      <w:pPr>
        <w:pStyle w:val="1"/>
        <w:ind w:firstLine="640"/>
        <w:jc w:val="center"/>
        <w:rPr>
          <w:rFonts w:ascii="黑体" w:eastAsia="黑体" w:hAnsi="黑体"/>
          <w:b w:val="0"/>
        </w:rPr>
      </w:pPr>
      <w:bookmarkStart w:id="17" w:name="_Toc21445083"/>
      <w:r>
        <w:rPr>
          <w:rFonts w:ascii="黑体" w:eastAsia="黑体" w:hAnsi="黑体" w:hint="eastAsia"/>
          <w:b w:val="0"/>
        </w:rPr>
        <w:t>第</w:t>
      </w:r>
      <w:r>
        <w:rPr>
          <w:rFonts w:ascii="黑体" w:eastAsia="黑体" w:hAnsi="黑体" w:hint="eastAsia"/>
          <w:b w:val="0"/>
        </w:rPr>
        <w:t>4</w:t>
      </w:r>
      <w:r>
        <w:rPr>
          <w:rFonts w:ascii="黑体" w:eastAsia="黑体" w:hAnsi="黑体" w:hint="eastAsia"/>
          <w:b w:val="0"/>
        </w:rPr>
        <w:t>章　交易电量、电价</w:t>
      </w:r>
      <w:bookmarkEnd w:id="17"/>
    </w:p>
    <w:p w:rsidR="00F17BFC" w:rsidRDefault="001C7AA5">
      <w:pPr>
        <w:wordWrap w:val="0"/>
        <w:spacing w:line="620" w:lineRule="exact"/>
        <w:ind w:firstLineChars="200" w:firstLine="640"/>
        <w:rPr>
          <w:rFonts w:ascii="仿宋" w:eastAsia="仿宋" w:hAnsi="仿宋" w:cs="仿宋_GB2312"/>
          <w:sz w:val="32"/>
          <w:szCs w:val="32"/>
        </w:rPr>
      </w:pPr>
      <w:r>
        <w:rPr>
          <w:rFonts w:ascii="仿宋" w:eastAsia="仿宋" w:hAnsi="仿宋" w:cs="仿宋_GB2312"/>
          <w:sz w:val="32"/>
          <w:szCs w:val="32"/>
        </w:rPr>
        <w:t>4.1</w:t>
      </w:r>
      <w:r>
        <w:rPr>
          <w:rFonts w:ascii="仿宋" w:eastAsia="仿宋" w:hAnsi="仿宋" w:cs="仿宋_GB2312" w:hint="eastAsia"/>
          <w:sz w:val="32"/>
          <w:szCs w:val="32"/>
        </w:rPr>
        <w:t>交易周期：本合同交易周期自</w:t>
      </w:r>
      <w:r>
        <w:rPr>
          <w:rFonts w:ascii="仿宋" w:eastAsia="仿宋" w:hAnsi="仿宋" w:cs="仿宋_GB2312" w:hint="eastAsia"/>
          <w:sz w:val="32"/>
          <w:szCs w:val="32"/>
          <w:u w:val="single"/>
        </w:rPr>
        <w:t xml:space="preserve"> 2020 </w:t>
      </w:r>
      <w:r>
        <w:rPr>
          <w:rFonts w:ascii="仿宋" w:eastAsia="仿宋" w:hAnsi="仿宋" w:cs="仿宋_GB2312" w:hint="eastAsia"/>
          <w:sz w:val="32"/>
          <w:szCs w:val="32"/>
        </w:rPr>
        <w:t>年</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月</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日至</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年</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月</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日。</w:t>
      </w:r>
    </w:p>
    <w:p w:rsidR="00F17BFC" w:rsidRDefault="001C7AA5">
      <w:pPr>
        <w:wordWrap w:val="0"/>
        <w:spacing w:line="620" w:lineRule="exact"/>
        <w:ind w:firstLineChars="200" w:firstLine="640"/>
        <w:rPr>
          <w:rFonts w:ascii="仿宋" w:eastAsia="仿宋" w:hAnsi="仿宋" w:cs="仿宋_GB2312"/>
          <w:sz w:val="32"/>
          <w:szCs w:val="32"/>
          <w:u w:val="single"/>
        </w:rPr>
      </w:pPr>
      <w:r>
        <w:rPr>
          <w:rFonts w:ascii="仿宋" w:eastAsia="仿宋" w:hAnsi="仿宋" w:cs="仿宋_GB2312"/>
          <w:sz w:val="32"/>
          <w:szCs w:val="32"/>
        </w:rPr>
        <w:t>4.</w:t>
      </w:r>
      <w:r>
        <w:rPr>
          <w:rFonts w:ascii="仿宋" w:eastAsia="仿宋" w:hAnsi="仿宋" w:cs="仿宋_GB2312" w:hint="eastAsia"/>
          <w:sz w:val="32"/>
          <w:szCs w:val="32"/>
        </w:rPr>
        <w:t>2</w:t>
      </w:r>
      <w:r>
        <w:rPr>
          <w:rFonts w:ascii="仿宋" w:eastAsia="仿宋" w:hAnsi="仿宋" w:cs="仿宋_GB2312" w:hint="eastAsia"/>
          <w:sz w:val="32"/>
          <w:szCs w:val="32"/>
        </w:rPr>
        <w:t>交易电量：甲方同意向乙方购买交易周期内的全部用电量，预估交易电量为</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万千瓦时（分月计划</w:t>
      </w:r>
      <w:proofErr w:type="gramStart"/>
      <w:r>
        <w:rPr>
          <w:rFonts w:ascii="仿宋" w:eastAsia="仿宋" w:hAnsi="仿宋" w:cs="仿宋_GB2312" w:hint="eastAsia"/>
          <w:sz w:val="32"/>
          <w:szCs w:val="32"/>
        </w:rPr>
        <w:t>预排见附件</w:t>
      </w:r>
      <w:proofErr w:type="gramEnd"/>
      <w:r>
        <w:rPr>
          <w:rFonts w:ascii="仿宋" w:eastAsia="仿宋" w:hAnsi="仿宋" w:cs="仿宋_GB2312" w:hint="eastAsia"/>
          <w:sz w:val="32"/>
          <w:szCs w:val="32"/>
        </w:rPr>
        <w:t>1</w:t>
      </w:r>
      <w:r>
        <w:rPr>
          <w:rFonts w:ascii="仿宋" w:eastAsia="仿宋" w:hAnsi="仿宋" w:cs="仿宋_GB2312" w:hint="eastAsia"/>
          <w:sz w:val="32"/>
          <w:szCs w:val="32"/>
        </w:rPr>
        <w:t>），</w:t>
      </w:r>
      <w:r>
        <w:rPr>
          <w:rFonts w:ascii="仿宋_GB2312" w:eastAsia="仿宋_GB2312" w:hAnsi="仿宋" w:cs="仿宋_GB2312" w:hint="eastAsia"/>
          <w:sz w:val="32"/>
          <w:szCs w:val="32"/>
        </w:rPr>
        <w:t>其中年度交易合约电量</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万千瓦时</w:t>
      </w:r>
      <w:r>
        <w:rPr>
          <w:rFonts w:ascii="仿宋_GB2312" w:eastAsia="仿宋_GB2312" w:hAnsi="仿宋" w:cs="仿宋_GB2312"/>
          <w:sz w:val="32"/>
          <w:szCs w:val="32"/>
        </w:rPr>
        <w:t>,</w:t>
      </w:r>
      <w:r>
        <w:rPr>
          <w:rFonts w:ascii="仿宋_GB2312" w:eastAsia="仿宋_GB2312" w:hAnsi="仿宋" w:cs="仿宋_GB2312" w:hint="eastAsia"/>
          <w:sz w:val="32"/>
          <w:szCs w:val="32"/>
        </w:rPr>
        <w:t>峰谷分时用户按照尖峰、高峰、低谷时段（以下简称“分时”）分别统计约定，一口</w:t>
      </w:r>
      <w:proofErr w:type="gramStart"/>
      <w:r>
        <w:rPr>
          <w:rFonts w:ascii="仿宋_GB2312" w:eastAsia="仿宋_GB2312" w:hAnsi="仿宋" w:cs="仿宋_GB2312" w:hint="eastAsia"/>
          <w:sz w:val="32"/>
          <w:szCs w:val="32"/>
        </w:rPr>
        <w:t>价用户</w:t>
      </w:r>
      <w:proofErr w:type="gramEnd"/>
      <w:r>
        <w:rPr>
          <w:rFonts w:ascii="仿宋_GB2312" w:eastAsia="仿宋_GB2312" w:hAnsi="仿宋" w:cs="仿宋_GB2312" w:hint="eastAsia"/>
          <w:sz w:val="32"/>
          <w:szCs w:val="32"/>
        </w:rPr>
        <w:t>按照</w:t>
      </w:r>
      <w:r>
        <w:rPr>
          <w:rFonts w:ascii="仿宋_GB2312" w:eastAsia="仿宋_GB2312" w:hAnsi="仿宋" w:cs="仿宋_GB2312" w:hint="eastAsia"/>
          <w:sz w:val="32"/>
          <w:szCs w:val="32"/>
        </w:rPr>
        <w:t>全时段总电量统计约定</w:t>
      </w:r>
      <w:r>
        <w:rPr>
          <w:rFonts w:ascii="仿宋_GB2312" w:eastAsia="仿宋_GB2312" w:hAnsi="仿宋" w:cs="仿宋_GB2312" w:hint="eastAsia"/>
          <w:sz w:val="32"/>
          <w:szCs w:val="32"/>
        </w:rPr>
        <w:t>，其余为月度交易合约电量（分月计划预排</w:t>
      </w:r>
      <w:r w:rsidR="00CF0E43">
        <w:rPr>
          <w:rFonts w:ascii="仿宋_GB2312" w:eastAsia="仿宋_GB2312" w:hAnsi="仿宋" w:cs="仿宋_GB2312" w:hint="eastAsia"/>
          <w:sz w:val="32"/>
          <w:szCs w:val="32"/>
        </w:rPr>
        <w:t>表</w:t>
      </w:r>
      <w:r>
        <w:rPr>
          <w:rFonts w:ascii="仿宋_GB2312" w:eastAsia="仿宋_GB2312" w:hAnsi="仿宋" w:cs="仿宋_GB2312" w:hint="eastAsia"/>
          <w:sz w:val="32"/>
          <w:szCs w:val="32"/>
        </w:rPr>
        <w:t>见附件</w:t>
      </w:r>
      <w:r>
        <w:rPr>
          <w:rFonts w:ascii="仿宋_GB2312" w:eastAsia="仿宋_GB2312" w:hAnsi="仿宋" w:cs="仿宋_GB2312" w:hint="eastAsia"/>
          <w:sz w:val="32"/>
          <w:szCs w:val="32"/>
        </w:rPr>
        <w:t>1</w:t>
      </w:r>
      <w:r>
        <w:rPr>
          <w:rFonts w:ascii="仿宋_GB2312" w:eastAsia="仿宋_GB2312" w:hAnsi="仿宋" w:cs="仿宋_GB2312" w:hint="eastAsia"/>
          <w:sz w:val="32"/>
          <w:szCs w:val="32"/>
        </w:rPr>
        <w:t>）。</w:t>
      </w:r>
      <w:r>
        <w:rPr>
          <w:rFonts w:ascii="仿宋" w:eastAsia="仿宋" w:hAnsi="仿宋" w:cs="仿宋_GB2312" w:hint="eastAsia"/>
          <w:sz w:val="32"/>
          <w:szCs w:val="32"/>
        </w:rPr>
        <w:t>双方约定交易电量以甲方每月在电力交易中心组织月度交易前</w:t>
      </w:r>
      <w:r>
        <w:rPr>
          <w:rFonts w:ascii="仿宋" w:eastAsia="仿宋" w:hAnsi="仿宋" w:cs="仿宋_GB2312" w:hint="eastAsia"/>
          <w:sz w:val="32"/>
          <w:szCs w:val="32"/>
          <w:u w:val="single"/>
        </w:rPr>
        <w:t xml:space="preserve">    </w:t>
      </w:r>
      <w:proofErr w:type="gramStart"/>
      <w:r>
        <w:rPr>
          <w:rFonts w:ascii="仿宋" w:eastAsia="仿宋" w:hAnsi="仿宋" w:cs="仿宋_GB2312" w:hint="eastAsia"/>
          <w:sz w:val="32"/>
          <w:szCs w:val="32"/>
        </w:rPr>
        <w:t>个</w:t>
      </w:r>
      <w:proofErr w:type="gramEnd"/>
      <w:r>
        <w:rPr>
          <w:rFonts w:ascii="仿宋" w:eastAsia="仿宋" w:hAnsi="仿宋" w:cs="仿宋_GB2312" w:hint="eastAsia"/>
          <w:sz w:val="32"/>
          <w:szCs w:val="32"/>
        </w:rPr>
        <w:t>工作日提交给乙方的《交易电量确认函》（见附件</w:t>
      </w:r>
      <w:r>
        <w:rPr>
          <w:rFonts w:ascii="仿宋" w:eastAsia="仿宋" w:hAnsi="仿宋" w:cs="仿宋_GB2312" w:hint="eastAsia"/>
          <w:sz w:val="32"/>
          <w:szCs w:val="32"/>
        </w:rPr>
        <w:t>2</w:t>
      </w:r>
      <w:r>
        <w:rPr>
          <w:rFonts w:ascii="仿宋" w:eastAsia="仿宋" w:hAnsi="仿宋" w:cs="仿宋_GB2312" w:hint="eastAsia"/>
          <w:sz w:val="32"/>
          <w:szCs w:val="32"/>
        </w:rPr>
        <w:t>）为准。双方另有约定如下：</w:t>
      </w:r>
      <w:r>
        <w:rPr>
          <w:rFonts w:ascii="仿宋" w:eastAsia="仿宋" w:hAnsi="仿宋" w:cs="仿宋_GB2312" w:hint="eastAsia"/>
          <w:sz w:val="32"/>
          <w:szCs w:val="32"/>
          <w:u w:val="single"/>
        </w:rPr>
        <w:t>经甲乙双方协商一致，乙方每月（是</w:t>
      </w:r>
      <w:r>
        <w:rPr>
          <w:rFonts w:ascii="仿宋" w:eastAsia="仿宋" w:hAnsi="仿宋" w:cs="仿宋_GB2312" w:hint="eastAsia"/>
          <w:sz w:val="32"/>
          <w:szCs w:val="32"/>
          <w:u w:val="single"/>
        </w:rPr>
        <w:t>/</w:t>
      </w:r>
      <w:r>
        <w:rPr>
          <w:rFonts w:ascii="仿宋" w:eastAsia="仿宋" w:hAnsi="仿宋" w:cs="仿宋_GB2312" w:hint="eastAsia"/>
          <w:sz w:val="32"/>
          <w:szCs w:val="32"/>
          <w:u w:val="single"/>
        </w:rPr>
        <w:t>否）可调减年度交易合约分月计划。</w:t>
      </w:r>
    </w:p>
    <w:p w:rsidR="00F17BFC" w:rsidRDefault="001C7AA5">
      <w:pPr>
        <w:wordWrap w:val="0"/>
        <w:spacing w:line="620" w:lineRule="exact"/>
        <w:rPr>
          <w:rFonts w:ascii="仿宋" w:eastAsia="仿宋" w:hAnsi="仿宋" w:cs="仿宋_GB2312"/>
          <w:sz w:val="32"/>
          <w:szCs w:val="32"/>
          <w:u w:val="single"/>
        </w:rPr>
      </w:pPr>
      <w:r>
        <w:rPr>
          <w:rFonts w:ascii="仿宋" w:eastAsia="仿宋" w:hAnsi="仿宋" w:cs="仿宋_GB2312" w:hint="eastAsia"/>
          <w:sz w:val="32"/>
          <w:szCs w:val="32"/>
          <w:u w:val="single"/>
        </w:rPr>
        <w:t xml:space="preserve">                                                   </w:t>
      </w:r>
    </w:p>
    <w:p w:rsidR="00F17BFC" w:rsidRDefault="001C7AA5">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4.3 </w:t>
      </w:r>
      <w:r>
        <w:rPr>
          <w:rFonts w:ascii="仿宋" w:eastAsia="仿宋" w:hAnsi="仿宋" w:cs="仿宋_GB2312" w:hint="eastAsia"/>
          <w:sz w:val="32"/>
          <w:szCs w:val="32"/>
        </w:rPr>
        <w:t>甲方用户用电价格</w:t>
      </w:r>
    </w:p>
    <w:p w:rsidR="00F17BFC" w:rsidRDefault="001C7AA5">
      <w:pPr>
        <w:wordWrap w:val="0"/>
        <w:spacing w:line="620" w:lineRule="exact"/>
        <w:ind w:firstLineChars="200" w:firstLine="640"/>
        <w:rPr>
          <w:rFonts w:ascii="仿宋" w:eastAsia="仿宋" w:hAnsi="仿宋" w:cs="仿宋_GB2312"/>
          <w:sz w:val="32"/>
          <w:szCs w:val="32"/>
        </w:rPr>
      </w:pPr>
      <w:r>
        <w:rPr>
          <w:rFonts w:ascii="仿宋_GB2312" w:eastAsia="仿宋_GB2312" w:hAnsi="仿宋_GB2312" w:cs="仿宋_GB2312" w:hint="eastAsia"/>
          <w:color w:val="000000"/>
          <w:sz w:val="32"/>
          <w:szCs w:val="32"/>
        </w:rPr>
        <w:t>甲方用户用电价格由零售市场交易价格、输配电价（含</w:t>
      </w:r>
      <w:r>
        <w:rPr>
          <w:rFonts w:ascii="仿宋_GB2312" w:eastAsia="仿宋_GB2312" w:hAnsi="仿宋_GB2312" w:cs="仿宋_GB2312" w:hint="eastAsia"/>
          <w:color w:val="000000"/>
          <w:sz w:val="32"/>
          <w:szCs w:val="32"/>
        </w:rPr>
        <w:lastRenderedPageBreak/>
        <w:t>线损和交叉补贴）和政府性基金及附加三部分组成。零售市场交易价格由甲乙双方在本合同中协商确定。输配电价、政府性基金及附加执行国家有关规定，在合同有效期内，如发生调整，按政府有关调整文件执行。</w:t>
      </w:r>
    </w:p>
    <w:p w:rsidR="00F17BFC" w:rsidRDefault="001C7AA5" w:rsidP="00BE5151">
      <w:pPr>
        <w:spacing w:line="620" w:lineRule="exact"/>
        <w:ind w:firstLineChars="199" w:firstLine="637"/>
        <w:jc w:val="left"/>
        <w:rPr>
          <w:rFonts w:ascii="仿宋_GB2312" w:eastAsia="仿宋_GB2312" w:hAnsi="宋体"/>
          <w:sz w:val="32"/>
        </w:rPr>
      </w:pPr>
      <w:r>
        <w:rPr>
          <w:rFonts w:ascii="仿宋_GB2312" w:eastAsia="仿宋_GB2312" w:hAnsi="宋体" w:hint="eastAsia"/>
          <w:sz w:val="32"/>
        </w:rPr>
        <w:t>4.4</w:t>
      </w:r>
      <w:r>
        <w:rPr>
          <w:rFonts w:ascii="仿宋_GB2312" w:eastAsia="仿宋_GB2312" w:hAnsi="宋体" w:hint="eastAsia"/>
          <w:sz w:val="32"/>
        </w:rPr>
        <w:t>甲乙双方约定，分时交易基准电价</w:t>
      </w:r>
      <w:r>
        <w:rPr>
          <w:rFonts w:ascii="仿宋_GB2312" w:eastAsia="仿宋_GB2312" w:hAnsi="宋体"/>
          <w:sz w:val="32"/>
        </w:rPr>
        <w:t>=</w:t>
      </w:r>
      <w:r>
        <w:rPr>
          <w:rFonts w:ascii="仿宋_GB2312" w:eastAsia="仿宋_GB2312" w:hAnsi="宋体"/>
          <w:sz w:val="32"/>
        </w:rPr>
        <w:t>甲方对应</w:t>
      </w:r>
      <w:r>
        <w:rPr>
          <w:rFonts w:ascii="仿宋_GB2312" w:eastAsia="仿宋_GB2312" w:hAnsi="宋体" w:hint="eastAsia"/>
          <w:sz w:val="32"/>
        </w:rPr>
        <w:t>目录电价分时电价</w:t>
      </w:r>
      <w:r>
        <w:rPr>
          <w:rFonts w:ascii="仿宋_GB2312" w:eastAsia="仿宋_GB2312" w:hAnsi="宋体"/>
          <w:sz w:val="32"/>
        </w:rPr>
        <w:t>-</w:t>
      </w:r>
      <w:r>
        <w:rPr>
          <w:rFonts w:ascii="仿宋_GB2312" w:eastAsia="仿宋_GB2312" w:hAnsi="宋体"/>
          <w:sz w:val="32"/>
        </w:rPr>
        <w:t>甲方电压等级对应的输配电价</w:t>
      </w:r>
      <w:r>
        <w:rPr>
          <w:rFonts w:ascii="仿宋_GB2312" w:eastAsia="仿宋_GB2312" w:hAnsi="宋体"/>
          <w:sz w:val="32"/>
        </w:rPr>
        <w:t>-</w:t>
      </w:r>
      <w:r>
        <w:rPr>
          <w:rFonts w:ascii="仿宋_GB2312" w:eastAsia="仿宋_GB2312" w:hAnsi="宋体"/>
          <w:sz w:val="32"/>
        </w:rPr>
        <w:t>政府性基金及附加</w:t>
      </w:r>
      <w:r>
        <w:rPr>
          <w:rFonts w:ascii="仿宋_GB2312" w:eastAsia="仿宋_GB2312" w:hAnsi="宋体" w:hint="eastAsia"/>
          <w:sz w:val="32"/>
        </w:rPr>
        <w:t>；一口价交易基准电价</w:t>
      </w:r>
      <w:r>
        <w:rPr>
          <w:rFonts w:ascii="仿宋_GB2312" w:eastAsia="仿宋_GB2312" w:hAnsi="宋体"/>
          <w:sz w:val="32"/>
        </w:rPr>
        <w:t>=</w:t>
      </w:r>
      <w:r>
        <w:rPr>
          <w:rFonts w:ascii="仿宋_GB2312" w:eastAsia="仿宋_GB2312" w:hAnsi="宋体"/>
          <w:sz w:val="32"/>
        </w:rPr>
        <w:t>甲方对应的</w:t>
      </w:r>
      <w:r>
        <w:rPr>
          <w:rFonts w:ascii="仿宋_GB2312" w:eastAsia="仿宋_GB2312" w:hAnsi="宋体" w:hint="eastAsia"/>
          <w:sz w:val="32"/>
        </w:rPr>
        <w:t>目录电价电度电价</w:t>
      </w:r>
      <w:r>
        <w:rPr>
          <w:rFonts w:ascii="仿宋_GB2312" w:eastAsia="仿宋_GB2312" w:hAnsi="宋体"/>
          <w:sz w:val="32"/>
        </w:rPr>
        <w:t>-</w:t>
      </w:r>
      <w:r>
        <w:rPr>
          <w:rFonts w:ascii="仿宋_GB2312" w:eastAsia="仿宋_GB2312" w:hAnsi="宋体"/>
          <w:sz w:val="32"/>
        </w:rPr>
        <w:t>甲方电压等级对应的输配电价</w:t>
      </w:r>
      <w:r>
        <w:rPr>
          <w:rFonts w:ascii="仿宋_GB2312" w:eastAsia="仿宋_GB2312" w:hAnsi="宋体"/>
          <w:sz w:val="32"/>
        </w:rPr>
        <w:t>-</w:t>
      </w:r>
      <w:r>
        <w:rPr>
          <w:rFonts w:ascii="仿宋_GB2312" w:eastAsia="仿宋_GB2312" w:hAnsi="宋体"/>
          <w:sz w:val="32"/>
        </w:rPr>
        <w:t>政府性基金及附加</w:t>
      </w:r>
      <w:r>
        <w:rPr>
          <w:rFonts w:ascii="仿宋_GB2312" w:eastAsia="仿宋_GB2312" w:hAnsi="宋体" w:hint="eastAsia"/>
          <w:sz w:val="32"/>
        </w:rPr>
        <w:t>。</w:t>
      </w:r>
    </w:p>
    <w:p w:rsidR="00F17BFC" w:rsidRDefault="001C7AA5" w:rsidP="00CF0E43">
      <w:pPr>
        <w:spacing w:line="620" w:lineRule="exact"/>
        <w:ind w:firstLineChars="199" w:firstLine="637"/>
        <w:jc w:val="left"/>
        <w:rPr>
          <w:rFonts w:ascii="仿宋" w:eastAsia="仿宋" w:hAnsi="仿宋" w:cs="仿宋_GB2312"/>
          <w:sz w:val="32"/>
          <w:szCs w:val="32"/>
        </w:rPr>
      </w:pPr>
      <w:r>
        <w:rPr>
          <w:rFonts w:ascii="仿宋" w:eastAsia="仿宋" w:hAnsi="仿宋" w:cs="仿宋_GB2312" w:hint="eastAsia"/>
          <w:sz w:val="32"/>
          <w:szCs w:val="32"/>
        </w:rPr>
        <w:t>4.5</w:t>
      </w:r>
      <w:r>
        <w:rPr>
          <w:rFonts w:ascii="仿宋" w:eastAsia="仿宋" w:hAnsi="仿宋" w:cs="仿宋_GB2312" w:hint="eastAsia"/>
          <w:sz w:val="32"/>
          <w:szCs w:val="32"/>
        </w:rPr>
        <w:t>市场交易价格：</w:t>
      </w:r>
    </w:p>
    <w:p w:rsidR="00F17BFC" w:rsidRDefault="001C7AA5">
      <w:pPr>
        <w:wordWrap w:val="0"/>
        <w:spacing w:line="6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4.5.1 </w:t>
      </w:r>
      <w:r>
        <w:rPr>
          <w:rFonts w:ascii="仿宋_GB2312" w:eastAsia="仿宋_GB2312" w:hAnsi="仿宋_GB2312" w:cs="仿宋_GB2312" w:hint="eastAsia"/>
          <w:color w:val="000000"/>
          <w:sz w:val="32"/>
          <w:szCs w:val="32"/>
        </w:rPr>
        <w:t>年度交易合约电量市场交易价格：甲乙双方同意年度交易合约电量市场交易价格按以下第</w:t>
      </w:r>
      <w:r>
        <w:rPr>
          <w:rFonts w:ascii="仿宋_GB2312" w:eastAsia="仿宋_GB2312" w:hAnsi="仿宋_GB2312" w:cs="仿宋_GB2312" w:hint="eastAsia"/>
          <w:color w:val="000000"/>
          <w:sz w:val="32"/>
          <w:szCs w:val="32"/>
          <w:u w:val="single"/>
        </w:rPr>
        <w:t>（</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u w:val="single"/>
        </w:rPr>
        <w:t>）</w:t>
      </w:r>
      <w:r>
        <w:rPr>
          <w:rFonts w:ascii="仿宋_GB2312" w:eastAsia="仿宋_GB2312" w:hAnsi="仿宋_GB2312" w:cs="仿宋_GB2312" w:hint="eastAsia"/>
          <w:color w:val="000000"/>
          <w:sz w:val="32"/>
          <w:szCs w:val="32"/>
        </w:rPr>
        <w:t>种方式处理：</w:t>
      </w:r>
    </w:p>
    <w:p w:rsidR="00F17BFC" w:rsidRDefault="001C7AA5">
      <w:pPr>
        <w:wordWrap w:val="0"/>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sz w:val="32"/>
          <w:szCs w:val="32"/>
        </w:rPr>
        <w:t>）年度交易合约电量市场交易价格固定为</w:t>
      </w:r>
      <w:r>
        <w:rPr>
          <w:rFonts w:ascii="仿宋_GB2312" w:eastAsia="仿宋_GB2312" w:hAnsi="仿宋_GB2312" w:cs="仿宋_GB2312" w:hint="eastAsia"/>
          <w:sz w:val="32"/>
          <w:szCs w:val="32"/>
        </w:rPr>
        <w:t>尖峰时段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、高峰时段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sz w:val="32"/>
          <w:szCs w:val="32"/>
        </w:rPr>
        <w:t>兆瓦时、低谷</w:t>
      </w:r>
      <w:r>
        <w:rPr>
          <w:rFonts w:ascii="仿宋_GB2312" w:eastAsia="仿宋_GB2312" w:hAnsi="仿宋_GB2312" w:cs="仿宋_GB2312" w:hint="eastAsia"/>
          <w:sz w:val="32"/>
          <w:szCs w:val="32"/>
        </w:rPr>
        <w:t>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或按月调整，一口</w:t>
      </w:r>
      <w:proofErr w:type="gramStart"/>
      <w:r>
        <w:rPr>
          <w:rFonts w:ascii="仿宋_GB2312" w:eastAsia="仿宋_GB2312" w:hAnsi="仿宋_GB2312" w:cs="仿宋_GB2312" w:hint="eastAsia"/>
          <w:sz w:val="32"/>
          <w:szCs w:val="32"/>
        </w:rPr>
        <w:t>价用户</w:t>
      </w:r>
      <w:proofErr w:type="gramEnd"/>
      <w:r>
        <w:rPr>
          <w:rFonts w:ascii="仿宋_GB2312" w:eastAsia="仿宋_GB2312" w:hAnsi="仿宋_GB2312" w:cs="仿宋_GB2312" w:hint="eastAsia"/>
          <w:sz w:val="32"/>
          <w:szCs w:val="32"/>
        </w:rPr>
        <w:t>按</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或按月调整，具体市场交</w:t>
      </w:r>
      <w:r>
        <w:rPr>
          <w:rFonts w:ascii="仿宋_GB2312" w:eastAsia="仿宋_GB2312" w:hAnsi="仿宋_GB2312" w:cs="仿宋_GB2312" w:hint="eastAsia"/>
          <w:sz w:val="32"/>
          <w:szCs w:val="32"/>
        </w:rPr>
        <w:t>易价格详见附件</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p>
    <w:p w:rsidR="00F17BFC" w:rsidRDefault="001C7AA5">
      <w:pPr>
        <w:wordWrap w:val="0"/>
        <w:spacing w:line="620" w:lineRule="exact"/>
        <w:ind w:firstLineChars="200" w:firstLine="640"/>
        <w:rPr>
          <w:rFonts w:ascii="仿宋_GB2312" w:eastAsia="仿宋_GB2312"/>
          <w:snapToGrid w:val="0"/>
          <w:kern w:val="0"/>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sz w:val="32"/>
          <w:szCs w:val="32"/>
        </w:rPr>
        <w:t>）年度交易合约电量市场交易</w:t>
      </w:r>
      <w:r>
        <w:rPr>
          <w:rFonts w:ascii="仿宋_GB2312" w:eastAsia="仿宋_GB2312" w:hAnsi="仿宋_GB2312" w:cs="仿宋_GB2312" w:hint="eastAsia"/>
          <w:sz w:val="32"/>
          <w:szCs w:val="32"/>
        </w:rPr>
        <w:t>尖峰时段</w:t>
      </w:r>
      <w:r>
        <w:rPr>
          <w:rFonts w:ascii="仿宋_GB2312" w:eastAsia="仿宋_GB2312" w:hAnsi="仿宋_GB2312" w:cs="仿宋_GB2312" w:hint="eastAsia"/>
          <w:sz w:val="32"/>
          <w:szCs w:val="32"/>
        </w:rPr>
        <w:t>价格</w:t>
      </w:r>
      <w:r>
        <w:rPr>
          <w:rFonts w:ascii="仿宋_GB2312" w:eastAsia="仿宋_GB2312" w:hAnsi="宋体" w:hint="eastAsia"/>
          <w:sz w:val="32"/>
        </w:rPr>
        <w:t>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尖峰时段</w:t>
      </w:r>
      <w:r>
        <w:rPr>
          <w:rFonts w:ascii="仿宋_GB2312" w:eastAsia="仿宋_GB2312" w:hAnsi="仿宋" w:cs="仿宋_GB2312" w:hint="eastAsia"/>
          <w:sz w:val="32"/>
          <w:szCs w:val="32"/>
        </w:rPr>
        <w:t>交易基准电价联动。</w:t>
      </w:r>
      <w:r>
        <w:rPr>
          <w:rFonts w:ascii="仿宋_GB2312" w:eastAsia="仿宋_GB2312" w:hAnsi="仿宋" w:cs="仿宋_GB2312" w:hint="eastAsia"/>
          <w:sz w:val="32"/>
          <w:szCs w:val="32"/>
        </w:rPr>
        <w:t>高峰时段价格按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高峰时段</w:t>
      </w:r>
      <w:r>
        <w:rPr>
          <w:rFonts w:ascii="仿宋_GB2312" w:eastAsia="仿宋_GB2312" w:hAnsi="仿宋" w:cs="仿宋_GB2312" w:hint="eastAsia"/>
          <w:sz w:val="32"/>
          <w:szCs w:val="32"/>
        </w:rPr>
        <w:t>交易基准电价联动。</w:t>
      </w:r>
      <w:r>
        <w:rPr>
          <w:rFonts w:ascii="仿宋_GB2312" w:eastAsia="仿宋_GB2312" w:hAnsi="仿宋" w:cs="仿宋_GB2312" w:hint="eastAsia"/>
          <w:sz w:val="32"/>
          <w:szCs w:val="32"/>
        </w:rPr>
        <w:t>低谷时段价格按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低谷时段</w:t>
      </w:r>
      <w:r>
        <w:rPr>
          <w:rFonts w:ascii="仿宋_GB2312" w:eastAsia="仿宋_GB2312" w:hAnsi="仿宋" w:cs="仿宋_GB2312" w:hint="eastAsia"/>
          <w:sz w:val="32"/>
          <w:szCs w:val="32"/>
        </w:rPr>
        <w:t>交易基准电价联动。</w:t>
      </w:r>
      <w:r>
        <w:rPr>
          <w:rFonts w:ascii="仿宋_GB2312" w:eastAsia="仿宋_GB2312" w:hint="eastAsia"/>
          <w:sz w:val="32"/>
          <w:szCs w:val="32"/>
        </w:rPr>
        <w:t>（</w:t>
      </w:r>
      <w:r>
        <w:rPr>
          <w:rFonts w:ascii="仿宋_GB2312" w:eastAsia="仿宋_GB2312" w:hint="eastAsia"/>
          <w:snapToGrid w:val="0"/>
          <w:kern w:val="0"/>
          <w:sz w:val="32"/>
          <w:szCs w:val="32"/>
        </w:rPr>
        <w:t>注：价差为正时，表示市场交易分时价格高于分时交易基准电价；价差为负时，表示市场交易分时价</w:t>
      </w:r>
      <w:r>
        <w:rPr>
          <w:rFonts w:ascii="仿宋_GB2312" w:eastAsia="仿宋_GB2312" w:hint="eastAsia"/>
          <w:snapToGrid w:val="0"/>
          <w:kern w:val="0"/>
          <w:sz w:val="32"/>
          <w:szCs w:val="32"/>
        </w:rPr>
        <w:lastRenderedPageBreak/>
        <w:t>格低于分时交易基准电价。）</w:t>
      </w:r>
      <w:r>
        <w:rPr>
          <w:rFonts w:ascii="仿宋_GB2312" w:eastAsia="仿宋_GB2312" w:hAnsi="仿宋" w:cs="仿宋_GB2312" w:hint="eastAsia"/>
          <w:sz w:val="32"/>
          <w:szCs w:val="32"/>
        </w:rPr>
        <w:t>对于一口</w:t>
      </w:r>
      <w:proofErr w:type="gramStart"/>
      <w:r>
        <w:rPr>
          <w:rFonts w:ascii="仿宋_GB2312" w:eastAsia="仿宋_GB2312" w:hAnsi="仿宋" w:cs="仿宋_GB2312" w:hint="eastAsia"/>
          <w:sz w:val="32"/>
          <w:szCs w:val="32"/>
        </w:rPr>
        <w:t>价用户</w:t>
      </w:r>
      <w:proofErr w:type="gramEnd"/>
      <w:r>
        <w:rPr>
          <w:rFonts w:ascii="仿宋_GB2312" w:eastAsia="仿宋_GB2312" w:hAnsi="仿宋_GB2312" w:cs="仿宋_GB2312"/>
          <w:sz w:val="32"/>
          <w:szCs w:val="32"/>
        </w:rPr>
        <w:t>年度交易合约电量市场交易</w:t>
      </w:r>
      <w:r>
        <w:rPr>
          <w:rFonts w:ascii="仿宋_GB2312" w:eastAsia="仿宋_GB2312" w:hAnsi="仿宋_GB2312" w:cs="仿宋_GB2312" w:hint="eastAsia"/>
          <w:sz w:val="32"/>
          <w:szCs w:val="32"/>
        </w:rPr>
        <w:t>价格</w:t>
      </w:r>
      <w:r>
        <w:rPr>
          <w:rFonts w:ascii="仿宋_GB2312" w:eastAsia="仿宋_GB2312" w:hAnsi="宋体" w:hint="eastAsia"/>
          <w:sz w:val="32"/>
        </w:rPr>
        <w:t>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w:t>
      </w:r>
      <w:r>
        <w:rPr>
          <w:rFonts w:ascii="仿宋_GB2312" w:eastAsia="仿宋_GB2312" w:hAnsi="仿宋" w:cs="仿宋_GB2312"/>
          <w:sz w:val="32"/>
          <w:szCs w:val="32"/>
        </w:rPr>
        <w:t>千瓦</w:t>
      </w:r>
      <w:r>
        <w:rPr>
          <w:rFonts w:ascii="仿宋_GB2312" w:eastAsia="仿宋_GB2312" w:hAnsi="仿宋" w:cs="仿宋_GB2312" w:hint="eastAsia"/>
          <w:sz w:val="32"/>
          <w:szCs w:val="32"/>
        </w:rPr>
        <w:t>时的价差与一口价交易基准电价联动。</w:t>
      </w:r>
      <w:r>
        <w:rPr>
          <w:rFonts w:ascii="仿宋_GB2312" w:eastAsia="仿宋_GB2312" w:hint="eastAsia"/>
          <w:sz w:val="32"/>
          <w:szCs w:val="32"/>
        </w:rPr>
        <w:t>（</w:t>
      </w:r>
      <w:r>
        <w:rPr>
          <w:rFonts w:ascii="仿宋_GB2312" w:eastAsia="仿宋_GB2312" w:hint="eastAsia"/>
          <w:snapToGrid w:val="0"/>
          <w:kern w:val="0"/>
          <w:sz w:val="32"/>
          <w:szCs w:val="32"/>
        </w:rPr>
        <w:t>注：价差为正时，表示市场交易价格高于一口价交易基准电价；价差为负时，表示市场交易价格低于一口价交易基准电价。）</w:t>
      </w:r>
      <w:r>
        <w:rPr>
          <w:rFonts w:ascii="仿宋_GB2312" w:eastAsia="仿宋_GB2312" w:hAnsi="仿宋_GB2312" w:cs="仿宋_GB2312" w:hint="eastAsia"/>
          <w:sz w:val="32"/>
          <w:szCs w:val="32"/>
        </w:rPr>
        <w:t>（每月价差可变动，具体详见附件</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p>
    <w:p w:rsidR="00F17BFC" w:rsidRDefault="001C7AA5">
      <w:pPr>
        <w:wordWrap w:val="0"/>
        <w:spacing w:line="62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w:t>
      </w:r>
      <w:r>
        <w:rPr>
          <w:rFonts w:ascii="仿宋_GB2312" w:eastAsia="仿宋_GB2312" w:hAnsi="仿宋" w:cs="仿宋_GB2312"/>
          <w:sz w:val="32"/>
          <w:szCs w:val="32"/>
        </w:rPr>
        <w:t>3</w:t>
      </w:r>
      <w:r>
        <w:rPr>
          <w:rFonts w:ascii="仿宋_GB2312" w:eastAsia="仿宋_GB2312" w:hAnsi="仿宋" w:cs="仿宋_GB2312"/>
          <w:sz w:val="32"/>
          <w:szCs w:val="32"/>
        </w:rPr>
        <w:t>）甲乙双方约定，年度交易合约电量收益采取比例分成，</w:t>
      </w:r>
      <w:r>
        <w:rPr>
          <w:rFonts w:ascii="仿宋_GB2312" w:eastAsia="仿宋_GB2312" w:hAnsi="仿宋" w:cs="仿宋_GB2312" w:hint="eastAsia"/>
          <w:sz w:val="32"/>
          <w:szCs w:val="32"/>
        </w:rPr>
        <w:t>收益按照尖峰、高峰、低谷时段分别统计确定，分时交易收益</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w:t>
      </w:r>
      <w:r>
        <w:rPr>
          <w:rFonts w:ascii="仿宋_GB2312" w:eastAsia="仿宋_GB2312" w:hAnsi="仿宋" w:cs="仿宋_GB2312"/>
          <w:sz w:val="32"/>
          <w:szCs w:val="32"/>
        </w:rPr>
        <w:t>归甲方所有，</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w:t>
      </w:r>
      <w:r>
        <w:rPr>
          <w:rFonts w:ascii="仿宋_GB2312" w:eastAsia="仿宋_GB2312" w:hAnsi="仿宋" w:cs="仿宋_GB2312"/>
          <w:sz w:val="32"/>
          <w:szCs w:val="32"/>
        </w:rPr>
        <w:t>归乙方所有</w:t>
      </w:r>
      <w:r>
        <w:rPr>
          <w:rFonts w:ascii="仿宋_GB2312" w:eastAsia="仿宋_GB2312" w:hAnsi="仿宋" w:cs="仿宋_GB2312" w:hint="eastAsia"/>
          <w:sz w:val="32"/>
          <w:szCs w:val="32"/>
        </w:rPr>
        <w:t>；</w:t>
      </w:r>
      <w:r>
        <w:rPr>
          <w:rFonts w:ascii="仿宋_GB2312" w:eastAsia="仿宋_GB2312" w:hAnsi="仿宋" w:cs="仿宋_GB2312"/>
          <w:sz w:val="32"/>
          <w:szCs w:val="32"/>
        </w:rPr>
        <w:t>其中，年度交易</w:t>
      </w:r>
      <w:r>
        <w:rPr>
          <w:rFonts w:ascii="仿宋_GB2312" w:eastAsia="仿宋_GB2312" w:hAnsi="仿宋" w:cs="仿宋_GB2312" w:hint="eastAsia"/>
          <w:sz w:val="32"/>
          <w:szCs w:val="32"/>
        </w:rPr>
        <w:t>分时合约电量的月度收益</w:t>
      </w:r>
      <w:r>
        <w:rPr>
          <w:rFonts w:ascii="仿宋_GB2312" w:eastAsia="仿宋_GB2312" w:hAnsi="仿宋" w:cs="仿宋_GB2312"/>
          <w:sz w:val="32"/>
          <w:szCs w:val="32"/>
        </w:rPr>
        <w:t>=</w:t>
      </w:r>
      <w:r>
        <w:rPr>
          <w:rFonts w:ascii="仿宋_GB2312" w:eastAsia="仿宋_GB2312" w:hAnsi="仿宋" w:cs="仿宋_GB2312"/>
          <w:sz w:val="32"/>
          <w:szCs w:val="32"/>
        </w:rPr>
        <w:t>当月年度交易</w:t>
      </w:r>
      <w:r>
        <w:rPr>
          <w:rFonts w:ascii="仿宋_GB2312" w:eastAsia="仿宋_GB2312" w:hAnsi="仿宋" w:cs="仿宋_GB2312" w:hint="eastAsia"/>
          <w:sz w:val="32"/>
          <w:szCs w:val="32"/>
        </w:rPr>
        <w:t>分时合约电量×（当月分时交易基准电价</w:t>
      </w:r>
      <w:r>
        <w:rPr>
          <w:rFonts w:ascii="仿宋_GB2312" w:eastAsia="仿宋_GB2312" w:hAnsi="仿宋" w:cs="仿宋_GB2312"/>
          <w:sz w:val="32"/>
          <w:szCs w:val="32"/>
        </w:rPr>
        <w:t>-</w:t>
      </w:r>
      <w:r>
        <w:rPr>
          <w:rFonts w:ascii="仿宋_GB2312" w:eastAsia="仿宋_GB2312" w:hAnsi="仿宋" w:cs="仿宋_GB2312"/>
          <w:sz w:val="32"/>
          <w:szCs w:val="32"/>
        </w:rPr>
        <w:t>乙方</w:t>
      </w:r>
      <w:r>
        <w:rPr>
          <w:rFonts w:ascii="仿宋_GB2312" w:eastAsia="仿宋_GB2312" w:hAnsi="仿宋" w:cs="仿宋_GB2312" w:hint="eastAsia"/>
          <w:sz w:val="32"/>
          <w:szCs w:val="32"/>
        </w:rPr>
        <w:t>年度批发市场交易电量中当月分解电量的分时平均电价）。对于一口价用户，</w:t>
      </w:r>
      <w:r>
        <w:rPr>
          <w:rFonts w:ascii="仿宋_GB2312" w:eastAsia="仿宋_GB2312" w:hAnsi="仿宋" w:cs="仿宋_GB2312"/>
          <w:sz w:val="32"/>
          <w:szCs w:val="32"/>
        </w:rPr>
        <w:t>甲乙双方约定</w:t>
      </w:r>
      <w:r>
        <w:rPr>
          <w:rFonts w:ascii="仿宋_GB2312" w:eastAsia="仿宋_GB2312" w:hAnsi="仿宋" w:cs="仿宋_GB2312"/>
          <w:sz w:val="32"/>
          <w:szCs w:val="32"/>
        </w:rPr>
        <w:t>，</w:t>
      </w:r>
      <w:r>
        <w:rPr>
          <w:rFonts w:ascii="仿宋_GB2312" w:eastAsia="仿宋_GB2312" w:hAnsi="仿宋" w:cs="仿宋_GB2312" w:hint="eastAsia"/>
          <w:sz w:val="32"/>
          <w:szCs w:val="32"/>
        </w:rPr>
        <w:t>交易收益</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w:t>
      </w:r>
      <w:r>
        <w:rPr>
          <w:rFonts w:ascii="仿宋_GB2312" w:eastAsia="仿宋_GB2312" w:hAnsi="仿宋" w:cs="仿宋_GB2312"/>
          <w:sz w:val="32"/>
          <w:szCs w:val="32"/>
        </w:rPr>
        <w:t>归甲方所有，</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w:t>
      </w:r>
      <w:r>
        <w:rPr>
          <w:rFonts w:ascii="仿宋_GB2312" w:eastAsia="仿宋_GB2312" w:hAnsi="仿宋" w:cs="仿宋_GB2312"/>
          <w:sz w:val="32"/>
          <w:szCs w:val="32"/>
        </w:rPr>
        <w:t>归乙方所有</w:t>
      </w:r>
      <w:r>
        <w:rPr>
          <w:rFonts w:ascii="仿宋_GB2312" w:eastAsia="仿宋_GB2312" w:hAnsi="仿宋" w:cs="仿宋_GB2312" w:hint="eastAsia"/>
          <w:sz w:val="32"/>
          <w:szCs w:val="32"/>
        </w:rPr>
        <w:t>；</w:t>
      </w:r>
      <w:r>
        <w:rPr>
          <w:rFonts w:ascii="仿宋_GB2312" w:eastAsia="仿宋_GB2312" w:hAnsi="仿宋" w:cs="仿宋_GB2312"/>
          <w:sz w:val="32"/>
          <w:szCs w:val="32"/>
        </w:rPr>
        <w:t>其中，年度交易</w:t>
      </w:r>
      <w:r>
        <w:rPr>
          <w:rFonts w:ascii="仿宋_GB2312" w:eastAsia="仿宋_GB2312" w:hAnsi="仿宋" w:cs="仿宋_GB2312" w:hint="eastAsia"/>
          <w:sz w:val="32"/>
          <w:szCs w:val="32"/>
        </w:rPr>
        <w:t>合约电量的月度收益</w:t>
      </w:r>
      <w:r>
        <w:rPr>
          <w:rFonts w:ascii="仿宋_GB2312" w:eastAsia="仿宋_GB2312" w:hAnsi="仿宋" w:cs="仿宋_GB2312"/>
          <w:sz w:val="32"/>
          <w:szCs w:val="32"/>
        </w:rPr>
        <w:t>=</w:t>
      </w:r>
      <w:r>
        <w:rPr>
          <w:rFonts w:ascii="仿宋_GB2312" w:eastAsia="仿宋_GB2312" w:hAnsi="仿宋" w:cs="仿宋_GB2312"/>
          <w:sz w:val="32"/>
          <w:szCs w:val="32"/>
        </w:rPr>
        <w:t>当月年度交易</w:t>
      </w:r>
      <w:r>
        <w:rPr>
          <w:rFonts w:ascii="仿宋_GB2312" w:eastAsia="仿宋_GB2312" w:hAnsi="仿宋" w:cs="仿宋_GB2312" w:hint="eastAsia"/>
          <w:sz w:val="32"/>
          <w:szCs w:val="32"/>
        </w:rPr>
        <w:t>合约电量×（一口价交易基准电价</w:t>
      </w:r>
      <w:r>
        <w:rPr>
          <w:rFonts w:ascii="仿宋_GB2312" w:eastAsia="仿宋_GB2312" w:hAnsi="仿宋" w:cs="仿宋_GB2312"/>
          <w:sz w:val="32"/>
          <w:szCs w:val="32"/>
        </w:rPr>
        <w:t>-</w:t>
      </w:r>
      <w:r>
        <w:rPr>
          <w:rFonts w:ascii="仿宋_GB2312" w:eastAsia="仿宋_GB2312" w:hAnsi="仿宋" w:cs="仿宋_GB2312"/>
          <w:sz w:val="32"/>
          <w:szCs w:val="32"/>
        </w:rPr>
        <w:t>乙方</w:t>
      </w:r>
      <w:r>
        <w:rPr>
          <w:rFonts w:ascii="仿宋_GB2312" w:eastAsia="仿宋_GB2312" w:hAnsi="仿宋" w:cs="仿宋_GB2312" w:hint="eastAsia"/>
          <w:sz w:val="32"/>
          <w:szCs w:val="32"/>
        </w:rPr>
        <w:t>在年度批发市场交易中以一口价成交的电量的当月分解电量的平均电价）。</w:t>
      </w:r>
    </w:p>
    <w:p w:rsidR="00F17BFC" w:rsidRDefault="001C7AA5">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hint="eastAsia"/>
          <w:sz w:val="32"/>
          <w:szCs w:val="32"/>
        </w:rPr>
        <w:t>4</w:t>
      </w:r>
      <w:r>
        <w:rPr>
          <w:rFonts w:ascii="仿宋" w:eastAsia="仿宋" w:hAnsi="仿宋" w:cs="仿宋_GB2312" w:hint="eastAsia"/>
          <w:sz w:val="32"/>
          <w:szCs w:val="32"/>
        </w:rPr>
        <w:t>）双方另有约定如下：</w:t>
      </w:r>
    </w:p>
    <w:p w:rsidR="00F17BFC" w:rsidRDefault="001C7AA5">
      <w:pPr>
        <w:wordWrap w:val="0"/>
        <w:spacing w:line="620" w:lineRule="exact"/>
        <w:rPr>
          <w:rFonts w:ascii="仿宋_GB2312" w:eastAsia="仿宋_GB2312" w:hAnsi="仿宋_GB2312" w:cs="仿宋_GB2312"/>
          <w:color w:val="000000"/>
          <w:sz w:val="32"/>
          <w:szCs w:val="32"/>
        </w:rPr>
      </w:pPr>
      <w:r>
        <w:rPr>
          <w:rFonts w:ascii="仿宋" w:eastAsia="仿宋" w:hAnsi="仿宋" w:cs="仿宋_GB2312" w:hint="eastAsia"/>
          <w:sz w:val="32"/>
          <w:szCs w:val="32"/>
          <w:u w:val="single"/>
        </w:rPr>
        <w:t xml:space="preserve">                                                                                                                                                         </w:t>
      </w:r>
    </w:p>
    <w:p w:rsidR="00F17BFC" w:rsidRDefault="001C7AA5">
      <w:pPr>
        <w:wordWrap w:val="0"/>
        <w:spacing w:line="620" w:lineRule="exact"/>
        <w:ind w:firstLineChars="200" w:firstLine="640"/>
        <w:rPr>
          <w:rFonts w:ascii="仿宋_GB2312" w:eastAsia="仿宋_GB2312" w:hAnsi="仿宋_GB2312" w:cs="仿宋_GB2312"/>
          <w:color w:val="000000"/>
          <w:sz w:val="32"/>
          <w:szCs w:val="32"/>
        </w:rPr>
      </w:pPr>
      <w:r>
        <w:rPr>
          <w:rFonts w:ascii="仿宋" w:eastAsia="仿宋" w:hAnsi="仿宋" w:cs="仿宋_GB2312" w:hint="eastAsia"/>
          <w:sz w:val="32"/>
          <w:szCs w:val="32"/>
        </w:rPr>
        <w:t>4.5.2</w:t>
      </w:r>
      <w:r>
        <w:rPr>
          <w:rFonts w:ascii="仿宋" w:eastAsia="仿宋" w:hAnsi="仿宋" w:cs="仿宋_GB2312" w:hint="eastAsia"/>
          <w:sz w:val="32"/>
          <w:szCs w:val="32"/>
        </w:rPr>
        <w:t>月度交易合约电量市场交易价格：</w:t>
      </w:r>
      <w:r>
        <w:rPr>
          <w:rFonts w:ascii="仿宋_GB2312" w:eastAsia="仿宋_GB2312" w:hAnsi="仿宋_GB2312" w:cs="仿宋_GB2312" w:hint="eastAsia"/>
          <w:color w:val="000000"/>
          <w:sz w:val="32"/>
          <w:szCs w:val="32"/>
        </w:rPr>
        <w:t>甲乙双方同意年度交易合约电量市场交易价格按以下第</w:t>
      </w:r>
      <w:r>
        <w:rPr>
          <w:rFonts w:ascii="仿宋_GB2312" w:eastAsia="仿宋_GB2312" w:hAnsi="仿宋_GB2312" w:cs="仿宋_GB2312" w:hint="eastAsia"/>
          <w:color w:val="000000"/>
          <w:sz w:val="32"/>
          <w:szCs w:val="32"/>
          <w:u w:val="single"/>
        </w:rPr>
        <w:t>（</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u w:val="single"/>
        </w:rPr>
        <w:t>）</w:t>
      </w:r>
      <w:r>
        <w:rPr>
          <w:rFonts w:ascii="仿宋_GB2312" w:eastAsia="仿宋_GB2312" w:hAnsi="仿宋_GB2312" w:cs="仿宋_GB2312" w:hint="eastAsia"/>
          <w:color w:val="000000"/>
          <w:sz w:val="32"/>
          <w:szCs w:val="32"/>
        </w:rPr>
        <w:t>种方式处理：</w:t>
      </w:r>
    </w:p>
    <w:p w:rsidR="00F17BFC" w:rsidRDefault="001C7AA5">
      <w:pPr>
        <w:wordWrap w:val="0"/>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sz w:val="32"/>
          <w:szCs w:val="32"/>
        </w:rPr>
        <w:t>1</w:t>
      </w:r>
      <w:r>
        <w:rPr>
          <w:rFonts w:ascii="仿宋_GB2312" w:eastAsia="仿宋_GB2312" w:hAnsi="仿宋_GB2312" w:cs="仿宋_GB2312"/>
          <w:sz w:val="32"/>
          <w:szCs w:val="32"/>
        </w:rPr>
        <w:t>）月度交易合约电量市场交易价格固定为</w:t>
      </w:r>
      <w:r>
        <w:rPr>
          <w:rFonts w:ascii="仿宋_GB2312" w:eastAsia="仿宋_GB2312" w:hAnsi="仿宋_GB2312" w:cs="仿宋_GB2312" w:hint="eastAsia"/>
          <w:sz w:val="32"/>
          <w:szCs w:val="32"/>
        </w:rPr>
        <w:t>尖峰时段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、高峰时段</w:t>
      </w:r>
      <w:r>
        <w:rPr>
          <w:rFonts w:ascii="仿宋_GB2312" w:eastAsia="仿宋_GB2312" w:hAnsi="仿宋" w:cs="仿宋_GB2312"/>
          <w:sz w:val="32"/>
          <w:szCs w:val="32"/>
          <w:u w:val="single"/>
        </w:rPr>
        <w:t xml:space="preserve">     </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低谷时段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，一口</w:t>
      </w:r>
      <w:proofErr w:type="gramStart"/>
      <w:r>
        <w:rPr>
          <w:rFonts w:ascii="仿宋_GB2312" w:eastAsia="仿宋_GB2312" w:hAnsi="仿宋_GB2312" w:cs="仿宋_GB2312" w:hint="eastAsia"/>
          <w:sz w:val="32"/>
          <w:szCs w:val="32"/>
        </w:rPr>
        <w:t>价用户</w:t>
      </w:r>
      <w:proofErr w:type="gramEnd"/>
      <w:r>
        <w:rPr>
          <w:rFonts w:ascii="仿宋_GB2312" w:eastAsia="仿宋_GB2312" w:hAnsi="仿宋_GB2312" w:cs="仿宋_GB2312" w:hint="eastAsia"/>
          <w:sz w:val="32"/>
          <w:szCs w:val="32"/>
        </w:rPr>
        <w:t>为</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（每月市场交易价格可变动，具体详见附件</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p>
    <w:p w:rsidR="00F17BFC" w:rsidRDefault="001C7AA5">
      <w:pPr>
        <w:wordWrap w:val="0"/>
        <w:spacing w:line="620" w:lineRule="exact"/>
        <w:ind w:firstLineChars="200" w:firstLine="640"/>
        <w:rPr>
          <w:rFonts w:ascii="仿宋_GB2312" w:eastAsia="仿宋_GB2312"/>
          <w:snapToGrid w:val="0"/>
          <w:kern w:val="0"/>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sz w:val="32"/>
          <w:szCs w:val="32"/>
        </w:rPr>
        <w:t>）月度交易合约电量市场交易</w:t>
      </w:r>
      <w:r>
        <w:rPr>
          <w:rFonts w:ascii="仿宋_GB2312" w:eastAsia="仿宋_GB2312" w:hAnsi="仿宋_GB2312" w:cs="仿宋_GB2312" w:hint="eastAsia"/>
          <w:sz w:val="32"/>
          <w:szCs w:val="32"/>
        </w:rPr>
        <w:t>尖峰时段</w:t>
      </w:r>
      <w:r>
        <w:rPr>
          <w:rFonts w:ascii="仿宋_GB2312" w:eastAsia="仿宋_GB2312" w:hAnsi="仿宋_GB2312" w:cs="仿宋_GB2312" w:hint="eastAsia"/>
          <w:sz w:val="32"/>
          <w:szCs w:val="32"/>
        </w:rPr>
        <w:t>价格</w:t>
      </w:r>
      <w:r>
        <w:rPr>
          <w:rFonts w:ascii="仿宋_GB2312" w:eastAsia="仿宋_GB2312" w:hAnsi="宋体" w:hint="eastAsia"/>
          <w:sz w:val="32"/>
        </w:rPr>
        <w:t>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尖峰时段</w:t>
      </w:r>
      <w:r>
        <w:rPr>
          <w:rFonts w:ascii="仿宋_GB2312" w:eastAsia="仿宋_GB2312" w:hAnsi="仿宋" w:cs="仿宋_GB2312" w:hint="eastAsia"/>
          <w:sz w:val="32"/>
          <w:szCs w:val="32"/>
        </w:rPr>
        <w:t>交易基准电价联动。</w:t>
      </w:r>
      <w:r>
        <w:rPr>
          <w:rFonts w:ascii="仿宋_GB2312" w:eastAsia="仿宋_GB2312" w:hAnsi="仿宋" w:cs="仿宋_GB2312" w:hint="eastAsia"/>
          <w:sz w:val="32"/>
          <w:szCs w:val="32"/>
        </w:rPr>
        <w:t>高峰时段价格按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高峰时段</w:t>
      </w:r>
      <w:r>
        <w:rPr>
          <w:rFonts w:ascii="仿宋_GB2312" w:eastAsia="仿宋_GB2312" w:hAnsi="仿宋" w:cs="仿宋_GB2312" w:hint="eastAsia"/>
          <w:sz w:val="32"/>
          <w:szCs w:val="32"/>
        </w:rPr>
        <w:t>交易基准电价联动。</w:t>
      </w:r>
      <w:r>
        <w:rPr>
          <w:rFonts w:ascii="仿宋_GB2312" w:eastAsia="仿宋_GB2312" w:hAnsi="仿宋" w:cs="仿宋_GB2312" w:hint="eastAsia"/>
          <w:sz w:val="32"/>
          <w:szCs w:val="32"/>
        </w:rPr>
        <w:t>低谷时段价格按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低谷时段</w:t>
      </w:r>
      <w:r>
        <w:rPr>
          <w:rFonts w:ascii="仿宋_GB2312" w:eastAsia="仿宋_GB2312" w:hAnsi="仿宋" w:cs="仿宋_GB2312" w:hint="eastAsia"/>
          <w:sz w:val="32"/>
          <w:szCs w:val="32"/>
        </w:rPr>
        <w:t>交易基准电价联动。</w:t>
      </w:r>
      <w:r>
        <w:rPr>
          <w:rFonts w:ascii="仿宋_GB2312" w:eastAsia="仿宋_GB2312" w:hint="eastAsia"/>
          <w:sz w:val="32"/>
          <w:szCs w:val="32"/>
        </w:rPr>
        <w:t>（</w:t>
      </w:r>
      <w:r>
        <w:rPr>
          <w:rFonts w:ascii="仿宋_GB2312" w:eastAsia="仿宋_GB2312" w:hint="eastAsia"/>
          <w:snapToGrid w:val="0"/>
          <w:kern w:val="0"/>
          <w:sz w:val="32"/>
          <w:szCs w:val="32"/>
        </w:rPr>
        <w:t>注：价差为正时，表示市场交易分时价格高于分时交易基准电价；价差为负时，表示市场交易分时价格低于分时交易基准电价。）一口</w:t>
      </w:r>
      <w:proofErr w:type="gramStart"/>
      <w:r>
        <w:rPr>
          <w:rFonts w:ascii="仿宋_GB2312" w:eastAsia="仿宋_GB2312" w:hint="eastAsia"/>
          <w:snapToGrid w:val="0"/>
          <w:kern w:val="0"/>
          <w:sz w:val="32"/>
          <w:szCs w:val="32"/>
        </w:rPr>
        <w:t>价用户</w:t>
      </w:r>
      <w:proofErr w:type="gramEnd"/>
      <w:r>
        <w:rPr>
          <w:rFonts w:ascii="仿宋_GB2312" w:eastAsia="仿宋_GB2312" w:hAnsi="仿宋_GB2312" w:cs="仿宋_GB2312"/>
          <w:sz w:val="32"/>
          <w:szCs w:val="32"/>
        </w:rPr>
        <w:t>月度交易合约电量市场交易</w:t>
      </w:r>
      <w:r>
        <w:rPr>
          <w:rFonts w:ascii="仿宋_GB2312" w:eastAsia="仿宋_GB2312" w:hAnsi="仿宋_GB2312" w:cs="仿宋_GB2312" w:hint="eastAsia"/>
          <w:sz w:val="32"/>
          <w:szCs w:val="32"/>
        </w:rPr>
        <w:t>价格</w:t>
      </w:r>
      <w:r>
        <w:rPr>
          <w:rFonts w:ascii="仿宋_GB2312" w:eastAsia="仿宋_GB2312" w:hAnsi="宋体" w:hint="eastAsia"/>
          <w:sz w:val="32"/>
        </w:rPr>
        <w:t>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一口价交易基准电价联动。</w:t>
      </w:r>
      <w:r>
        <w:rPr>
          <w:rFonts w:ascii="仿宋_GB2312" w:eastAsia="仿宋_GB2312" w:hint="eastAsia"/>
          <w:sz w:val="32"/>
          <w:szCs w:val="32"/>
        </w:rPr>
        <w:t>（</w:t>
      </w:r>
      <w:r>
        <w:rPr>
          <w:rFonts w:ascii="仿宋_GB2312" w:eastAsia="仿宋_GB2312" w:hint="eastAsia"/>
          <w:snapToGrid w:val="0"/>
          <w:kern w:val="0"/>
          <w:sz w:val="32"/>
          <w:szCs w:val="32"/>
        </w:rPr>
        <w:t>注：价差为正时，表示市场交易价格高于一口价交易基准电价；价差为负时，表示市场交易价格低于一口价交易基准电价。）</w:t>
      </w:r>
      <w:r>
        <w:rPr>
          <w:rFonts w:ascii="仿宋_GB2312" w:eastAsia="仿宋_GB2312" w:hAnsi="仿宋_GB2312" w:cs="仿宋_GB2312" w:hint="eastAsia"/>
          <w:sz w:val="32"/>
          <w:szCs w:val="32"/>
        </w:rPr>
        <w:t>（每月价差可变动，具体详见附件三）</w:t>
      </w:r>
    </w:p>
    <w:p w:rsidR="00F17BFC" w:rsidRDefault="001C7AA5">
      <w:pPr>
        <w:wordWrap w:val="0"/>
        <w:spacing w:line="62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w:t>
      </w:r>
      <w:r>
        <w:rPr>
          <w:rFonts w:ascii="仿宋_GB2312" w:eastAsia="仿宋_GB2312" w:hAnsi="仿宋" w:cs="仿宋_GB2312"/>
          <w:sz w:val="32"/>
          <w:szCs w:val="32"/>
        </w:rPr>
        <w:t>3</w:t>
      </w:r>
      <w:r>
        <w:rPr>
          <w:rFonts w:ascii="仿宋_GB2312" w:eastAsia="仿宋_GB2312" w:hAnsi="仿宋" w:cs="仿宋_GB2312"/>
          <w:sz w:val="32"/>
          <w:szCs w:val="32"/>
        </w:rPr>
        <w:t>）甲乙双方约定，月度交易收益采取比例分成，</w:t>
      </w:r>
      <w:r>
        <w:rPr>
          <w:rFonts w:ascii="仿宋_GB2312" w:eastAsia="仿宋_GB2312" w:hAnsi="仿宋" w:cs="仿宋_GB2312" w:hint="eastAsia"/>
          <w:sz w:val="32"/>
          <w:szCs w:val="32"/>
        </w:rPr>
        <w:t>收益按照尖峰、高峰、低谷时段分别统计确定，月度交易分时收益</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w:t>
      </w:r>
      <w:r>
        <w:rPr>
          <w:rFonts w:ascii="仿宋_GB2312" w:eastAsia="仿宋_GB2312" w:hAnsi="仿宋" w:cs="仿宋_GB2312"/>
          <w:sz w:val="32"/>
          <w:szCs w:val="32"/>
        </w:rPr>
        <w:t>归甲方所有，</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w:t>
      </w:r>
      <w:r>
        <w:rPr>
          <w:rFonts w:ascii="仿宋_GB2312" w:eastAsia="仿宋_GB2312" w:hAnsi="仿宋" w:cs="仿宋_GB2312"/>
          <w:sz w:val="32"/>
          <w:szCs w:val="32"/>
        </w:rPr>
        <w:t>归乙方所有。其中</w:t>
      </w:r>
      <w:r>
        <w:rPr>
          <w:rFonts w:ascii="仿宋_GB2312" w:eastAsia="仿宋_GB2312" w:hAnsi="仿宋" w:cs="仿宋_GB2312" w:hint="eastAsia"/>
          <w:sz w:val="32"/>
          <w:szCs w:val="32"/>
        </w:rPr>
        <w:t>，月度交易分时收益</w:t>
      </w:r>
      <w:r>
        <w:rPr>
          <w:rFonts w:ascii="仿宋_GB2312" w:eastAsia="仿宋_GB2312" w:hAnsi="仿宋" w:cs="仿宋_GB2312"/>
          <w:sz w:val="32"/>
          <w:szCs w:val="32"/>
        </w:rPr>
        <w:t>=</w:t>
      </w:r>
      <w:r>
        <w:rPr>
          <w:rFonts w:ascii="仿宋_GB2312" w:eastAsia="仿宋_GB2312" w:hAnsi="仿宋" w:cs="仿宋_GB2312"/>
          <w:sz w:val="32"/>
          <w:szCs w:val="32"/>
        </w:rPr>
        <w:t>月度交易</w:t>
      </w:r>
      <w:r>
        <w:rPr>
          <w:rFonts w:ascii="仿宋_GB2312" w:eastAsia="仿宋_GB2312" w:hAnsi="仿宋" w:cs="仿宋_GB2312" w:hint="eastAsia"/>
          <w:sz w:val="32"/>
          <w:szCs w:val="32"/>
        </w:rPr>
        <w:t>分时合约电量×（分时交易基准电价</w:t>
      </w:r>
      <w:r>
        <w:rPr>
          <w:rFonts w:ascii="仿宋_GB2312" w:eastAsia="仿宋_GB2312" w:hAnsi="仿宋" w:cs="仿宋_GB2312"/>
          <w:sz w:val="32"/>
          <w:szCs w:val="32"/>
        </w:rPr>
        <w:t>-</w:t>
      </w:r>
      <w:r>
        <w:rPr>
          <w:rFonts w:ascii="仿宋_GB2312" w:eastAsia="仿宋_GB2312" w:hAnsi="仿宋" w:cs="仿宋_GB2312" w:hint="eastAsia"/>
          <w:sz w:val="32"/>
          <w:szCs w:val="32"/>
        </w:rPr>
        <w:t>当月乙方在月度批发市场交易电量的分时平均电价）。对于一口价</w:t>
      </w:r>
      <w:r>
        <w:rPr>
          <w:rFonts w:ascii="仿宋_GB2312" w:eastAsia="仿宋_GB2312" w:hAnsi="仿宋" w:cs="仿宋_GB2312" w:hint="eastAsia"/>
          <w:sz w:val="32"/>
          <w:szCs w:val="32"/>
        </w:rPr>
        <w:t>用户，</w:t>
      </w:r>
      <w:r>
        <w:rPr>
          <w:rFonts w:ascii="仿宋_GB2312" w:eastAsia="仿宋_GB2312" w:hAnsi="仿宋" w:cs="仿宋_GB2312"/>
          <w:sz w:val="32"/>
          <w:szCs w:val="32"/>
        </w:rPr>
        <w:t>甲乙双方约定，</w:t>
      </w:r>
      <w:r>
        <w:rPr>
          <w:rFonts w:ascii="仿宋_GB2312" w:eastAsia="仿宋_GB2312" w:hAnsi="仿宋" w:cs="仿宋_GB2312" w:hint="eastAsia"/>
          <w:sz w:val="32"/>
          <w:szCs w:val="32"/>
        </w:rPr>
        <w:t>交易收益</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w:t>
      </w:r>
      <w:r>
        <w:rPr>
          <w:rFonts w:ascii="仿宋_GB2312" w:eastAsia="仿宋_GB2312" w:hAnsi="仿宋" w:cs="仿宋_GB2312"/>
          <w:sz w:val="32"/>
          <w:szCs w:val="32"/>
        </w:rPr>
        <w:t>归甲方所有，</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w:t>
      </w:r>
      <w:r>
        <w:rPr>
          <w:rFonts w:ascii="仿宋_GB2312" w:eastAsia="仿宋_GB2312" w:hAnsi="仿宋" w:cs="仿宋_GB2312"/>
          <w:sz w:val="32"/>
          <w:szCs w:val="32"/>
        </w:rPr>
        <w:t>归乙方所有</w:t>
      </w:r>
      <w:r>
        <w:rPr>
          <w:rFonts w:ascii="仿宋_GB2312" w:eastAsia="仿宋_GB2312" w:hAnsi="仿宋" w:cs="仿宋_GB2312" w:hint="eastAsia"/>
          <w:sz w:val="32"/>
          <w:szCs w:val="32"/>
        </w:rPr>
        <w:t>；</w:t>
      </w:r>
      <w:r>
        <w:rPr>
          <w:rFonts w:ascii="仿宋_GB2312" w:eastAsia="仿宋_GB2312" w:hAnsi="仿宋" w:cs="仿宋_GB2312"/>
          <w:sz w:val="32"/>
          <w:szCs w:val="32"/>
        </w:rPr>
        <w:t>其中，</w:t>
      </w:r>
      <w:r>
        <w:rPr>
          <w:rFonts w:ascii="仿宋_GB2312" w:eastAsia="仿宋_GB2312" w:hAnsi="仿宋" w:cs="仿宋_GB2312" w:hint="eastAsia"/>
          <w:sz w:val="32"/>
          <w:szCs w:val="32"/>
        </w:rPr>
        <w:t>月度</w:t>
      </w:r>
      <w:r>
        <w:rPr>
          <w:rFonts w:ascii="仿宋_GB2312" w:eastAsia="仿宋_GB2312" w:hAnsi="仿宋" w:cs="仿宋_GB2312"/>
          <w:sz w:val="32"/>
          <w:szCs w:val="32"/>
        </w:rPr>
        <w:t>交易</w:t>
      </w:r>
      <w:r>
        <w:rPr>
          <w:rFonts w:ascii="仿宋_GB2312" w:eastAsia="仿宋_GB2312" w:hAnsi="仿宋" w:cs="仿宋_GB2312" w:hint="eastAsia"/>
          <w:sz w:val="32"/>
          <w:szCs w:val="32"/>
        </w:rPr>
        <w:t>收益</w:t>
      </w:r>
      <w:r>
        <w:rPr>
          <w:rFonts w:ascii="仿宋_GB2312" w:eastAsia="仿宋_GB2312" w:hAnsi="仿宋" w:cs="仿宋_GB2312"/>
          <w:sz w:val="32"/>
          <w:szCs w:val="32"/>
        </w:rPr>
        <w:t>=</w:t>
      </w:r>
      <w:r>
        <w:rPr>
          <w:rFonts w:ascii="仿宋_GB2312" w:eastAsia="仿宋_GB2312" w:hAnsi="仿宋" w:cs="仿宋_GB2312"/>
          <w:sz w:val="32"/>
          <w:szCs w:val="32"/>
        </w:rPr>
        <w:t>月度交易</w:t>
      </w:r>
      <w:r>
        <w:rPr>
          <w:rFonts w:ascii="仿宋_GB2312" w:eastAsia="仿宋_GB2312" w:hAnsi="仿宋" w:cs="仿宋_GB2312" w:hint="eastAsia"/>
          <w:sz w:val="32"/>
          <w:szCs w:val="32"/>
        </w:rPr>
        <w:t>合</w:t>
      </w:r>
      <w:r>
        <w:rPr>
          <w:rFonts w:ascii="仿宋_GB2312" w:eastAsia="仿宋_GB2312" w:hAnsi="仿宋" w:cs="仿宋_GB2312" w:hint="eastAsia"/>
          <w:sz w:val="32"/>
          <w:szCs w:val="32"/>
        </w:rPr>
        <w:lastRenderedPageBreak/>
        <w:t>约电量×（一口价交易基准电价</w:t>
      </w:r>
      <w:r>
        <w:rPr>
          <w:rFonts w:ascii="仿宋_GB2312" w:eastAsia="仿宋_GB2312" w:hAnsi="仿宋" w:cs="仿宋_GB2312"/>
          <w:sz w:val="32"/>
          <w:szCs w:val="32"/>
        </w:rPr>
        <w:t>-</w:t>
      </w:r>
      <w:r>
        <w:rPr>
          <w:rFonts w:ascii="仿宋_GB2312" w:eastAsia="仿宋_GB2312" w:hAnsi="仿宋" w:cs="仿宋_GB2312" w:hint="eastAsia"/>
          <w:sz w:val="32"/>
          <w:szCs w:val="32"/>
        </w:rPr>
        <w:t>当月乙方月度批发市场交易中以一口价成交的电量的平均电价）。</w:t>
      </w:r>
      <w:r>
        <w:rPr>
          <w:rFonts w:ascii="仿宋_GB2312" w:eastAsia="仿宋_GB2312" w:hAnsi="仿宋" w:cs="仿宋_GB2312"/>
          <w:sz w:val="32"/>
          <w:szCs w:val="32"/>
          <w:u w:val="single"/>
        </w:rPr>
        <w:t xml:space="preserve">             </w:t>
      </w:r>
    </w:p>
    <w:p w:rsidR="00F17BFC" w:rsidRDefault="001C7AA5">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hint="eastAsia"/>
          <w:sz w:val="32"/>
          <w:szCs w:val="32"/>
        </w:rPr>
        <w:t>4</w:t>
      </w:r>
      <w:r>
        <w:rPr>
          <w:rFonts w:ascii="仿宋" w:eastAsia="仿宋" w:hAnsi="仿宋" w:cs="仿宋_GB2312" w:hint="eastAsia"/>
          <w:sz w:val="32"/>
          <w:szCs w:val="32"/>
        </w:rPr>
        <w:t>）双方另有约定如下：</w:t>
      </w:r>
    </w:p>
    <w:p w:rsidR="00F17BFC" w:rsidRDefault="001C7AA5">
      <w:pPr>
        <w:wordWrap w:val="0"/>
        <w:spacing w:line="620" w:lineRule="exact"/>
        <w:rPr>
          <w:rFonts w:ascii="仿宋" w:eastAsia="仿宋" w:hAnsi="仿宋" w:cs="仿宋_GB2312"/>
          <w:sz w:val="32"/>
          <w:szCs w:val="32"/>
        </w:rPr>
      </w:pPr>
      <w:r>
        <w:rPr>
          <w:rFonts w:ascii="仿宋" w:eastAsia="仿宋" w:hAnsi="仿宋" w:cs="仿宋_GB2312" w:hint="eastAsia"/>
          <w:sz w:val="32"/>
          <w:szCs w:val="32"/>
          <w:u w:val="single"/>
        </w:rPr>
        <w:t xml:space="preserve">                                                                                                                                                         </w:t>
      </w:r>
    </w:p>
    <w:p w:rsidR="00F17BFC" w:rsidRDefault="001C7AA5">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4.5.3 </w:t>
      </w:r>
      <w:r>
        <w:rPr>
          <w:rFonts w:ascii="仿宋" w:eastAsia="仿宋" w:hAnsi="仿宋" w:cs="仿宋_GB2312" w:hint="eastAsia"/>
          <w:sz w:val="32"/>
          <w:szCs w:val="32"/>
        </w:rPr>
        <w:t>甲乙双方约定，采用其他交易模式确定市场交易价格，具体如下：</w:t>
      </w:r>
    </w:p>
    <w:p w:rsidR="00F17BFC" w:rsidRDefault="001C7AA5">
      <w:pPr>
        <w:wordWrap w:val="0"/>
        <w:spacing w:line="620" w:lineRule="exact"/>
        <w:rPr>
          <w:rFonts w:ascii="仿宋" w:eastAsia="仿宋" w:hAnsi="仿宋" w:cs="仿宋_GB2312"/>
          <w:sz w:val="32"/>
          <w:szCs w:val="32"/>
        </w:rPr>
      </w:pPr>
      <w:r>
        <w:rPr>
          <w:rFonts w:ascii="仿宋" w:eastAsia="仿宋" w:hAnsi="仿宋" w:cs="仿宋_GB2312" w:hint="eastAsia"/>
          <w:sz w:val="32"/>
          <w:szCs w:val="32"/>
          <w:u w:val="single"/>
        </w:rPr>
        <w:t xml:space="preserve">                                                                                                                                                         </w:t>
      </w:r>
    </w:p>
    <w:p w:rsidR="00F17BFC" w:rsidRDefault="001C7AA5">
      <w:pPr>
        <w:wordWrap w:val="0"/>
        <w:spacing w:line="620" w:lineRule="exact"/>
        <w:ind w:firstLineChars="200" w:firstLine="640"/>
        <w:rPr>
          <w:rFonts w:ascii="仿宋" w:eastAsia="仿宋" w:hAnsi="仿宋" w:cs="仿宋_GB2312"/>
          <w:sz w:val="32"/>
          <w:szCs w:val="32"/>
        </w:rPr>
      </w:pPr>
      <w:r>
        <w:rPr>
          <w:rFonts w:ascii="仿宋" w:eastAsia="仿宋" w:hAnsi="仿宋" w:cs="仿宋_GB2312"/>
          <w:sz w:val="32"/>
          <w:szCs w:val="32"/>
        </w:rPr>
        <w:t>4.</w:t>
      </w:r>
      <w:r>
        <w:rPr>
          <w:rFonts w:ascii="仿宋" w:eastAsia="仿宋" w:hAnsi="仿宋" w:cs="仿宋_GB2312" w:hint="eastAsia"/>
          <w:sz w:val="32"/>
          <w:szCs w:val="32"/>
        </w:rPr>
        <w:t>6</w:t>
      </w:r>
      <w:r>
        <w:rPr>
          <w:rFonts w:ascii="仿宋" w:eastAsia="仿宋" w:hAnsi="仿宋" w:cs="仿宋_GB2312" w:hint="eastAsia"/>
          <w:sz w:val="32"/>
          <w:szCs w:val="32"/>
        </w:rPr>
        <w:t>乙方对甲方当月的实际用电量与双方确认的计划电量进行偏差统计，双方就甲方月度偏差允许范围、处理原则、结算细则，年度交易合约电量及月度交易合约电量结算顺序等约定如下：</w:t>
      </w:r>
    </w:p>
    <w:p w:rsidR="00F17BFC" w:rsidRDefault="001C7AA5">
      <w:pPr>
        <w:wordWrap w:val="0"/>
        <w:spacing w:line="620" w:lineRule="exact"/>
        <w:rPr>
          <w:rFonts w:ascii="仿宋" w:eastAsia="仿宋" w:hAnsi="仿宋" w:cs="仿宋_GB2312"/>
          <w:sz w:val="32"/>
          <w:szCs w:val="32"/>
        </w:rPr>
      </w:pPr>
      <w:r>
        <w:rPr>
          <w:rFonts w:ascii="仿宋" w:eastAsia="仿宋" w:hAnsi="仿宋" w:cs="仿宋_GB2312" w:hint="eastAsia"/>
          <w:sz w:val="32"/>
          <w:szCs w:val="32"/>
          <w:u w:val="single"/>
        </w:rPr>
        <w:t xml:space="preserve">                 </w:t>
      </w:r>
      <w:r>
        <w:rPr>
          <w:rFonts w:ascii="仿宋" w:eastAsia="仿宋" w:hAnsi="仿宋" w:cs="仿宋_GB2312" w:hint="eastAsia"/>
          <w:sz w:val="32"/>
          <w:szCs w:val="32"/>
          <w:u w:val="single"/>
        </w:rPr>
        <w:t xml:space="preserve">                                                                                                                                        </w:t>
      </w:r>
    </w:p>
    <w:p w:rsidR="00F17BFC" w:rsidRDefault="001C7AA5">
      <w:pPr>
        <w:wordWrap w:val="0"/>
        <w:snapToGrid w:val="0"/>
        <w:spacing w:line="620" w:lineRule="exact"/>
        <w:ind w:firstLine="641"/>
        <w:jc w:val="left"/>
        <w:rPr>
          <w:rFonts w:ascii="仿宋" w:eastAsia="仿宋" w:hAnsi="仿宋"/>
          <w:snapToGrid w:val="0"/>
          <w:kern w:val="0"/>
          <w:sz w:val="32"/>
          <w:szCs w:val="32"/>
        </w:rPr>
      </w:pPr>
      <w:r>
        <w:rPr>
          <w:rFonts w:ascii="仿宋" w:eastAsia="仿宋" w:hAnsi="仿宋"/>
          <w:sz w:val="32"/>
          <w:szCs w:val="32"/>
        </w:rPr>
        <w:t>4.</w:t>
      </w:r>
      <w:r>
        <w:rPr>
          <w:rFonts w:ascii="仿宋" w:eastAsia="仿宋" w:hAnsi="仿宋" w:hint="eastAsia"/>
          <w:sz w:val="32"/>
          <w:szCs w:val="32"/>
        </w:rPr>
        <w:t>7</w:t>
      </w:r>
      <w:r>
        <w:rPr>
          <w:rFonts w:ascii="仿宋" w:eastAsia="仿宋" w:hAnsi="仿宋" w:cs="仿宋_GB2312" w:hint="eastAsia"/>
          <w:sz w:val="32"/>
          <w:szCs w:val="32"/>
        </w:rPr>
        <w:t>合同有效期内，如国家及</w:t>
      </w:r>
      <w:proofErr w:type="gramStart"/>
      <w:r>
        <w:rPr>
          <w:rFonts w:ascii="仿宋" w:eastAsia="仿宋" w:hAnsi="仿宋" w:cs="仿宋_GB2312" w:hint="eastAsia"/>
          <w:sz w:val="32"/>
          <w:szCs w:val="32"/>
        </w:rPr>
        <w:t>省调整</w:t>
      </w:r>
      <w:proofErr w:type="gramEnd"/>
      <w:r>
        <w:rPr>
          <w:rFonts w:ascii="仿宋" w:eastAsia="仿宋" w:hAnsi="仿宋" w:cs="仿宋_GB2312" w:hint="eastAsia"/>
          <w:sz w:val="32"/>
          <w:szCs w:val="32"/>
        </w:rPr>
        <w:t>目录电价、输配电价等，则按新的政策执行。</w:t>
      </w:r>
      <w:r>
        <w:rPr>
          <w:rFonts w:ascii="仿宋" w:eastAsia="仿宋" w:hAnsi="仿宋"/>
          <w:snapToGrid w:val="0"/>
          <w:kern w:val="0"/>
          <w:sz w:val="32"/>
          <w:szCs w:val="32"/>
        </w:rPr>
        <w:t xml:space="preserve"> </w:t>
      </w:r>
    </w:p>
    <w:p w:rsidR="00F17BFC" w:rsidRDefault="00F17BFC">
      <w:pPr>
        <w:wordWrap w:val="0"/>
        <w:snapToGrid w:val="0"/>
        <w:spacing w:line="620" w:lineRule="exact"/>
        <w:ind w:firstLine="641"/>
        <w:jc w:val="left"/>
        <w:rPr>
          <w:rFonts w:ascii="仿宋" w:eastAsia="仿宋" w:hAnsi="仿宋"/>
          <w:snapToGrid w:val="0"/>
          <w:kern w:val="0"/>
          <w:sz w:val="32"/>
          <w:szCs w:val="32"/>
        </w:rPr>
      </w:pPr>
    </w:p>
    <w:p w:rsidR="00F17BFC" w:rsidRDefault="001C7AA5">
      <w:pPr>
        <w:pStyle w:val="1"/>
        <w:ind w:firstLine="640"/>
        <w:jc w:val="center"/>
        <w:rPr>
          <w:rFonts w:ascii="黑体" w:eastAsia="黑体" w:hAnsi="黑体"/>
          <w:b w:val="0"/>
        </w:rPr>
      </w:pPr>
      <w:bookmarkStart w:id="18" w:name="_Toc21445084"/>
      <w:r>
        <w:rPr>
          <w:rFonts w:ascii="黑体" w:eastAsia="黑体" w:hAnsi="黑体" w:hint="eastAsia"/>
          <w:b w:val="0"/>
        </w:rPr>
        <w:lastRenderedPageBreak/>
        <w:t>第</w:t>
      </w:r>
      <w:r>
        <w:rPr>
          <w:rFonts w:ascii="黑体" w:eastAsia="黑体" w:hAnsi="黑体" w:hint="eastAsia"/>
          <w:b w:val="0"/>
        </w:rPr>
        <w:t>5</w:t>
      </w:r>
      <w:r>
        <w:rPr>
          <w:rFonts w:ascii="黑体" w:eastAsia="黑体" w:hAnsi="黑体" w:hint="eastAsia"/>
          <w:b w:val="0"/>
        </w:rPr>
        <w:t>章　电能计量</w:t>
      </w:r>
      <w:bookmarkEnd w:id="18"/>
    </w:p>
    <w:p w:rsidR="00F17BFC" w:rsidRDefault="001C7AA5">
      <w:pPr>
        <w:wordWrap w:val="0"/>
        <w:spacing w:line="620" w:lineRule="exact"/>
        <w:ind w:firstLineChars="200" w:firstLine="640"/>
        <w:rPr>
          <w:rFonts w:ascii="仿宋" w:eastAsia="仿宋" w:hAnsi="仿宋"/>
          <w:sz w:val="32"/>
          <w:szCs w:val="32"/>
        </w:rPr>
      </w:pPr>
      <w:r>
        <w:rPr>
          <w:rFonts w:ascii="仿宋" w:eastAsia="仿宋" w:hAnsi="仿宋"/>
          <w:sz w:val="32"/>
          <w:szCs w:val="32"/>
        </w:rPr>
        <w:t>5.1</w:t>
      </w:r>
      <w:r>
        <w:rPr>
          <w:rFonts w:ascii="仿宋" w:eastAsia="仿宋" w:hAnsi="仿宋" w:cs="仿宋_GB2312" w:hint="eastAsia"/>
          <w:sz w:val="32"/>
          <w:szCs w:val="32"/>
        </w:rPr>
        <w:t>零售交易涉及的电量计量点在《三方购售电合同》中约定。</w:t>
      </w:r>
    </w:p>
    <w:p w:rsidR="00F17BFC" w:rsidRDefault="001C7AA5">
      <w:pPr>
        <w:wordWrap w:val="0"/>
        <w:spacing w:line="620" w:lineRule="exact"/>
        <w:ind w:firstLineChars="200" w:firstLine="640"/>
        <w:rPr>
          <w:rFonts w:ascii="仿宋" w:eastAsia="仿宋" w:hAnsi="仿宋"/>
          <w:sz w:val="32"/>
          <w:szCs w:val="32"/>
        </w:rPr>
      </w:pPr>
      <w:r>
        <w:rPr>
          <w:rFonts w:ascii="仿宋" w:eastAsia="仿宋" w:hAnsi="仿宋"/>
          <w:sz w:val="32"/>
          <w:szCs w:val="32"/>
        </w:rPr>
        <w:t xml:space="preserve">5.2 </w:t>
      </w:r>
      <w:r>
        <w:rPr>
          <w:rFonts w:ascii="仿宋" w:eastAsia="仿宋" w:hAnsi="仿宋" w:cs="仿宋_GB2312" w:hint="eastAsia"/>
          <w:sz w:val="32"/>
          <w:szCs w:val="32"/>
        </w:rPr>
        <w:t>零售交易涉及的电能计量装置要求、电能计量装置校验要求和计量装置异常处理办</w:t>
      </w:r>
      <w:r>
        <w:rPr>
          <w:rFonts w:ascii="仿宋" w:eastAsia="仿宋" w:hAnsi="仿宋" w:cs="仿宋_GB2312" w:hint="eastAsia"/>
          <w:sz w:val="32"/>
          <w:szCs w:val="32"/>
        </w:rPr>
        <w:t>法，按照《三方购售电合同》约定执行。</w:t>
      </w:r>
    </w:p>
    <w:p w:rsidR="00F17BFC" w:rsidRDefault="001C7AA5">
      <w:pPr>
        <w:wordWrap w:val="0"/>
        <w:spacing w:line="620" w:lineRule="exact"/>
        <w:ind w:firstLineChars="200" w:firstLine="640"/>
        <w:rPr>
          <w:rFonts w:ascii="仿宋" w:eastAsia="仿宋" w:hAnsi="仿宋" w:cs="仿宋_GB2312"/>
          <w:sz w:val="32"/>
          <w:szCs w:val="32"/>
        </w:rPr>
      </w:pPr>
      <w:r>
        <w:rPr>
          <w:rFonts w:ascii="仿宋" w:eastAsia="仿宋" w:hAnsi="仿宋"/>
          <w:sz w:val="32"/>
          <w:szCs w:val="32"/>
        </w:rPr>
        <w:t>5.3</w:t>
      </w:r>
      <w:r>
        <w:rPr>
          <w:rFonts w:ascii="仿宋" w:eastAsia="仿宋" w:hAnsi="仿宋" w:cs="仿宋_GB2312" w:hint="eastAsia"/>
          <w:sz w:val="32"/>
          <w:szCs w:val="32"/>
        </w:rPr>
        <w:t>零售交易结算电量以甲方计量点关口表计量的电量为结算依据。</w:t>
      </w:r>
    </w:p>
    <w:p w:rsidR="00F17BFC" w:rsidRDefault="00F17BFC">
      <w:pPr>
        <w:wordWrap w:val="0"/>
        <w:spacing w:line="620" w:lineRule="exact"/>
        <w:ind w:firstLineChars="200" w:firstLine="640"/>
        <w:rPr>
          <w:rFonts w:ascii="仿宋" w:eastAsia="仿宋" w:hAnsi="仿宋"/>
          <w:sz w:val="32"/>
          <w:szCs w:val="32"/>
        </w:rPr>
      </w:pPr>
    </w:p>
    <w:p w:rsidR="00F17BFC" w:rsidRDefault="001C7AA5">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19" w:name="_Toc21445085"/>
      <w:r>
        <w:rPr>
          <w:rFonts w:ascii="黑体" w:eastAsia="黑体" w:hAnsi="黑体" w:cs="黑体" w:hint="eastAsia"/>
          <w:b w:val="0"/>
          <w:bCs/>
          <w:kern w:val="0"/>
          <w:szCs w:val="32"/>
        </w:rPr>
        <w:t>第</w:t>
      </w:r>
      <w:r>
        <w:rPr>
          <w:rFonts w:ascii="黑体" w:eastAsia="黑体" w:hAnsi="黑体" w:cs="黑体" w:hint="eastAsia"/>
          <w:b w:val="0"/>
          <w:bCs/>
          <w:kern w:val="0"/>
          <w:szCs w:val="32"/>
        </w:rPr>
        <w:t>6</w:t>
      </w:r>
      <w:r>
        <w:rPr>
          <w:rFonts w:ascii="黑体" w:eastAsia="黑体" w:hAnsi="黑体" w:cs="黑体" w:hint="eastAsia"/>
          <w:b w:val="0"/>
          <w:bCs/>
          <w:kern w:val="0"/>
          <w:szCs w:val="32"/>
        </w:rPr>
        <w:t>章　结算和支付</w:t>
      </w:r>
      <w:bookmarkEnd w:id="19"/>
    </w:p>
    <w:p w:rsidR="00F17BFC" w:rsidRDefault="001C7AA5">
      <w:pPr>
        <w:widowControl/>
        <w:wordWrap w:val="0"/>
        <w:spacing w:line="620" w:lineRule="exact"/>
        <w:ind w:firstLineChars="200" w:firstLine="640"/>
        <w:jc w:val="left"/>
        <w:rPr>
          <w:rFonts w:ascii="仿宋" w:eastAsia="仿宋" w:hAnsi="仿宋"/>
          <w:bCs/>
          <w:sz w:val="32"/>
          <w:szCs w:val="32"/>
        </w:rPr>
      </w:pPr>
      <w:r>
        <w:rPr>
          <w:rFonts w:ascii="仿宋" w:eastAsia="仿宋" w:hAnsi="仿宋" w:hint="eastAsia"/>
          <w:bCs/>
          <w:sz w:val="32"/>
          <w:szCs w:val="32"/>
        </w:rPr>
        <w:t>6.1</w:t>
      </w:r>
      <w:r>
        <w:rPr>
          <w:rFonts w:ascii="仿宋" w:eastAsia="仿宋" w:hAnsi="仿宋" w:hint="eastAsia"/>
          <w:bCs/>
          <w:sz w:val="32"/>
          <w:szCs w:val="32"/>
        </w:rPr>
        <w:t>在结算周期内，甲方的市场</w:t>
      </w:r>
      <w:proofErr w:type="gramStart"/>
      <w:r>
        <w:rPr>
          <w:rFonts w:ascii="仿宋" w:eastAsia="仿宋" w:hAnsi="仿宋" w:hint="eastAsia"/>
          <w:bCs/>
          <w:sz w:val="32"/>
          <w:szCs w:val="32"/>
        </w:rPr>
        <w:t>交易电</w:t>
      </w:r>
      <w:proofErr w:type="gramEnd"/>
      <w:r>
        <w:rPr>
          <w:rFonts w:ascii="仿宋" w:eastAsia="仿宋" w:hAnsi="仿宋" w:hint="eastAsia"/>
          <w:bCs/>
          <w:sz w:val="32"/>
          <w:szCs w:val="32"/>
        </w:rPr>
        <w:t>费</w:t>
      </w:r>
      <w:r>
        <w:rPr>
          <w:rFonts w:ascii="仿宋" w:eastAsia="仿宋" w:hAnsi="仿宋" w:hint="eastAsia"/>
          <w:bCs/>
          <w:sz w:val="32"/>
          <w:szCs w:val="32"/>
        </w:rPr>
        <w:t>由乙方按照本合同约定向电网企业申报并经甲乙双方确认的交易结果形成，</w:t>
      </w:r>
      <w:r>
        <w:rPr>
          <w:rFonts w:ascii="仿宋" w:eastAsia="仿宋" w:hAnsi="仿宋" w:hint="eastAsia"/>
          <w:bCs/>
          <w:sz w:val="32"/>
          <w:szCs w:val="32"/>
        </w:rPr>
        <w:t xml:space="preserve"> </w:t>
      </w:r>
      <w:r>
        <w:rPr>
          <w:rFonts w:ascii="仿宋" w:eastAsia="仿宋" w:hAnsi="仿宋" w:hint="eastAsia"/>
          <w:bCs/>
          <w:sz w:val="32"/>
          <w:szCs w:val="32"/>
        </w:rPr>
        <w:t>功率因数、容量电费（如有）仍由电网公司按照现行国家及省的政策执行。</w:t>
      </w:r>
    </w:p>
    <w:p w:rsidR="00F17BFC" w:rsidRDefault="001C7AA5">
      <w:pPr>
        <w:widowControl/>
        <w:wordWrap w:val="0"/>
        <w:spacing w:line="620" w:lineRule="exact"/>
        <w:ind w:firstLineChars="200" w:firstLine="640"/>
        <w:jc w:val="left"/>
        <w:rPr>
          <w:rFonts w:ascii="仿宋" w:eastAsia="仿宋" w:hAnsi="仿宋"/>
          <w:sz w:val="32"/>
          <w:szCs w:val="32"/>
        </w:rPr>
      </w:pPr>
      <w:r>
        <w:rPr>
          <w:rFonts w:ascii="仿宋" w:eastAsia="仿宋" w:hAnsi="仿宋"/>
          <w:sz w:val="32"/>
          <w:szCs w:val="32"/>
        </w:rPr>
        <w:t>6.2</w:t>
      </w:r>
      <w:r>
        <w:rPr>
          <w:rFonts w:ascii="仿宋" w:eastAsia="仿宋" w:hAnsi="仿宋" w:cs="仿宋_GB2312" w:hint="eastAsia"/>
          <w:sz w:val="32"/>
          <w:szCs w:val="32"/>
        </w:rPr>
        <w:t>甲方按《三方购售电合同》约定交付用电电费，原有向电网企业缴交用电电费、计费方式以及结算流程均保持不变。</w:t>
      </w:r>
    </w:p>
    <w:p w:rsidR="00F17BFC" w:rsidRDefault="001C7AA5">
      <w:pPr>
        <w:wordWrap w:val="0"/>
        <w:spacing w:line="620" w:lineRule="exact"/>
        <w:ind w:firstLineChars="200" w:firstLine="640"/>
        <w:rPr>
          <w:rFonts w:ascii="仿宋" w:eastAsia="仿宋" w:hAnsi="仿宋" w:cs="仿宋_GB2312"/>
          <w:sz w:val="32"/>
          <w:szCs w:val="32"/>
        </w:rPr>
      </w:pPr>
      <w:r>
        <w:rPr>
          <w:rFonts w:ascii="仿宋" w:eastAsia="仿宋" w:hAnsi="仿宋"/>
          <w:sz w:val="32"/>
          <w:szCs w:val="32"/>
        </w:rPr>
        <w:t>6.3</w:t>
      </w:r>
      <w:r>
        <w:rPr>
          <w:rFonts w:ascii="仿宋" w:eastAsia="仿宋" w:hAnsi="仿宋" w:cs="仿宋_GB2312" w:hint="eastAsia"/>
          <w:sz w:val="32"/>
          <w:szCs w:val="32"/>
        </w:rPr>
        <w:t>甲方收益直接在向电网企业缴交用电电费中扣减，乙方收益直接与电网企业结算。</w:t>
      </w:r>
    </w:p>
    <w:p w:rsidR="00F17BFC" w:rsidRDefault="00F17BFC">
      <w:pPr>
        <w:wordWrap w:val="0"/>
        <w:spacing w:line="620" w:lineRule="exact"/>
        <w:ind w:firstLineChars="200" w:firstLine="640"/>
        <w:rPr>
          <w:rFonts w:ascii="仿宋" w:eastAsia="仿宋" w:hAnsi="仿宋"/>
          <w:sz w:val="32"/>
          <w:szCs w:val="32"/>
        </w:rPr>
      </w:pPr>
    </w:p>
    <w:p w:rsidR="00F17BFC" w:rsidRDefault="001C7AA5">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0" w:name="_Toc21445086"/>
      <w:r>
        <w:rPr>
          <w:rFonts w:ascii="黑体" w:eastAsia="黑体" w:hAnsi="黑体" w:cs="黑体" w:hint="eastAsia"/>
          <w:b w:val="0"/>
          <w:bCs/>
          <w:kern w:val="0"/>
          <w:szCs w:val="32"/>
        </w:rPr>
        <w:t>第</w:t>
      </w:r>
      <w:r>
        <w:rPr>
          <w:rFonts w:ascii="黑体" w:eastAsia="黑体" w:hAnsi="黑体" w:cs="黑体" w:hint="eastAsia"/>
          <w:b w:val="0"/>
          <w:bCs/>
          <w:kern w:val="0"/>
          <w:szCs w:val="32"/>
        </w:rPr>
        <w:t>7</w:t>
      </w:r>
      <w:r>
        <w:rPr>
          <w:rFonts w:ascii="黑体" w:eastAsia="黑体" w:hAnsi="黑体" w:cs="黑体" w:hint="eastAsia"/>
          <w:b w:val="0"/>
          <w:bCs/>
          <w:kern w:val="0"/>
          <w:szCs w:val="32"/>
        </w:rPr>
        <w:t>章　合同变更</w:t>
      </w:r>
      <w:bookmarkEnd w:id="20"/>
    </w:p>
    <w:p w:rsidR="00F17BFC" w:rsidRDefault="001C7AA5">
      <w:pPr>
        <w:wordWrap w:val="0"/>
        <w:adjustRightInd w:val="0"/>
        <w:snapToGrid w:val="0"/>
        <w:spacing w:line="620" w:lineRule="exact"/>
        <w:ind w:firstLineChars="200" w:firstLine="640"/>
        <w:rPr>
          <w:rFonts w:ascii="仿宋" w:eastAsia="仿宋" w:hAnsi="仿宋"/>
          <w:sz w:val="32"/>
          <w:szCs w:val="32"/>
        </w:rPr>
      </w:pPr>
      <w:r>
        <w:rPr>
          <w:rFonts w:ascii="仿宋" w:eastAsia="仿宋" w:hAnsi="仿宋"/>
          <w:sz w:val="32"/>
          <w:szCs w:val="32"/>
        </w:rPr>
        <w:lastRenderedPageBreak/>
        <w:t>7.1</w:t>
      </w:r>
      <w:r>
        <w:rPr>
          <w:rFonts w:ascii="仿宋" w:eastAsia="仿宋" w:hAnsi="仿宋" w:cs="仿宋_GB2312" w:hint="eastAsia"/>
          <w:sz w:val="32"/>
          <w:szCs w:val="32"/>
        </w:rPr>
        <w:t>本合同的任何修改、补充或变更必须以书面的形式进行，双方法定代表人或授权代理人签字盖章后方为有效。</w:t>
      </w:r>
    </w:p>
    <w:p w:rsidR="00F17BFC" w:rsidRDefault="001C7AA5">
      <w:pPr>
        <w:wordWrap w:val="0"/>
        <w:snapToGrid w:val="0"/>
        <w:spacing w:line="620" w:lineRule="exact"/>
        <w:ind w:firstLine="641"/>
        <w:jc w:val="left"/>
        <w:rPr>
          <w:rFonts w:ascii="仿宋" w:eastAsia="仿宋" w:hAnsi="仿宋" w:cs="仿宋_GB2312"/>
          <w:snapToGrid w:val="0"/>
          <w:kern w:val="0"/>
          <w:sz w:val="32"/>
          <w:szCs w:val="32"/>
        </w:rPr>
      </w:pPr>
      <w:r>
        <w:rPr>
          <w:rFonts w:ascii="仿宋" w:eastAsia="仿宋" w:hAnsi="仿宋"/>
          <w:snapToGrid w:val="0"/>
          <w:kern w:val="0"/>
          <w:sz w:val="32"/>
          <w:szCs w:val="32"/>
        </w:rPr>
        <w:t>7.2</w:t>
      </w:r>
      <w:r>
        <w:rPr>
          <w:rFonts w:ascii="仿宋" w:eastAsia="仿宋" w:hAnsi="仿宋" w:cs="仿宋_GB2312" w:hint="eastAsia"/>
          <w:snapToGrid w:val="0"/>
          <w:kern w:val="0"/>
          <w:sz w:val="32"/>
          <w:szCs w:val="32"/>
        </w:rPr>
        <w:t>因国家法律、法规发生变化或者政府有关部门、能源监管机构出台有关规定、规则，导致双方不能正常履行合同约定时，双方应</w:t>
      </w:r>
      <w:r>
        <w:rPr>
          <w:rFonts w:ascii="仿宋_GB2312" w:eastAsia="仿宋_GB2312" w:hint="eastAsia"/>
          <w:sz w:val="32"/>
        </w:rPr>
        <w:t>根据有关规定、规则对本合同条款协商变更</w:t>
      </w:r>
      <w:r>
        <w:rPr>
          <w:rFonts w:ascii="仿宋" w:eastAsia="仿宋" w:hAnsi="仿宋" w:cs="仿宋_GB2312" w:hint="eastAsia"/>
          <w:snapToGrid w:val="0"/>
          <w:kern w:val="0"/>
          <w:sz w:val="32"/>
          <w:szCs w:val="32"/>
        </w:rPr>
        <w:t>。</w:t>
      </w:r>
    </w:p>
    <w:p w:rsidR="00F17BFC" w:rsidRDefault="00F17BFC">
      <w:pPr>
        <w:wordWrap w:val="0"/>
        <w:snapToGrid w:val="0"/>
        <w:spacing w:line="620" w:lineRule="exact"/>
        <w:ind w:firstLine="641"/>
        <w:jc w:val="left"/>
        <w:rPr>
          <w:rFonts w:ascii="仿宋" w:eastAsia="仿宋" w:hAnsi="仿宋"/>
          <w:sz w:val="32"/>
          <w:szCs w:val="32"/>
          <w:u w:val="single"/>
        </w:rPr>
      </w:pPr>
    </w:p>
    <w:p w:rsidR="00F17BFC" w:rsidRDefault="001C7AA5">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1" w:name="_Toc21445087"/>
      <w:r>
        <w:rPr>
          <w:rFonts w:ascii="黑体" w:eastAsia="黑体" w:hAnsi="黑体" w:cs="黑体" w:hint="eastAsia"/>
          <w:b w:val="0"/>
          <w:bCs/>
          <w:kern w:val="0"/>
          <w:szCs w:val="32"/>
        </w:rPr>
        <w:t>第</w:t>
      </w:r>
      <w:r>
        <w:rPr>
          <w:rFonts w:ascii="黑体" w:eastAsia="黑体" w:hAnsi="黑体" w:cs="黑体" w:hint="eastAsia"/>
          <w:b w:val="0"/>
          <w:bCs/>
          <w:kern w:val="0"/>
          <w:szCs w:val="32"/>
        </w:rPr>
        <w:t>8</w:t>
      </w:r>
      <w:r>
        <w:rPr>
          <w:rFonts w:ascii="黑体" w:eastAsia="黑体" w:hAnsi="黑体" w:cs="黑体" w:hint="eastAsia"/>
          <w:b w:val="0"/>
          <w:bCs/>
          <w:kern w:val="0"/>
          <w:szCs w:val="32"/>
        </w:rPr>
        <w:t>章　合同违约和补偿</w:t>
      </w:r>
      <w:bookmarkEnd w:id="21"/>
    </w:p>
    <w:p w:rsidR="00F17BFC" w:rsidRDefault="001C7AA5">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snapToGrid w:val="0"/>
          <w:kern w:val="0"/>
          <w:sz w:val="32"/>
          <w:szCs w:val="32"/>
        </w:rPr>
        <w:t>8.1</w:t>
      </w:r>
      <w:r>
        <w:rPr>
          <w:rFonts w:ascii="仿宋" w:eastAsia="仿宋" w:hAnsi="仿宋" w:cs="仿宋_GB2312" w:hint="eastAsia"/>
          <w:snapToGrid w:val="0"/>
          <w:kern w:val="0"/>
          <w:sz w:val="32"/>
          <w:szCs w:val="32"/>
        </w:rPr>
        <w:t>一方违反本合同约定条款视为违约，另一方有权要求违约方赔偿违约造成的经济损失。双方违约条款约定如下：</w:t>
      </w:r>
    </w:p>
    <w:p w:rsidR="00F17BFC" w:rsidRDefault="001C7AA5">
      <w:pPr>
        <w:wordWrap w:val="0"/>
        <w:adjustRightInd w:val="0"/>
        <w:snapToGrid w:val="0"/>
        <w:spacing w:line="620" w:lineRule="exact"/>
        <w:rPr>
          <w:rFonts w:ascii="仿宋" w:eastAsia="仿宋" w:hAnsi="仿宋" w:cs="仿宋_GB2312"/>
          <w:snapToGrid w:val="0"/>
          <w:kern w:val="0"/>
          <w:sz w:val="32"/>
          <w:szCs w:val="32"/>
          <w:u w:val="single"/>
        </w:rPr>
      </w:pPr>
      <w:r>
        <w:rPr>
          <w:rFonts w:ascii="仿宋" w:eastAsia="仿宋" w:hAnsi="仿宋" w:cs="仿宋_GB2312" w:hint="eastAsia"/>
          <w:snapToGrid w:val="0"/>
          <w:kern w:val="0"/>
          <w:sz w:val="32"/>
          <w:szCs w:val="32"/>
          <w:u w:val="single"/>
        </w:rPr>
        <w:t xml:space="preserve">                                                                                                                                                         </w:t>
      </w:r>
    </w:p>
    <w:p w:rsidR="00F17BFC" w:rsidRDefault="001C7AA5">
      <w:pPr>
        <w:wordWrap w:val="0"/>
        <w:adjustRightInd w:val="0"/>
        <w:snapToGrid w:val="0"/>
        <w:spacing w:line="620" w:lineRule="exact"/>
        <w:ind w:firstLineChars="200" w:firstLine="640"/>
        <w:rPr>
          <w:rFonts w:ascii="仿宋" w:eastAsia="仿宋" w:hAnsi="仿宋"/>
          <w:bCs/>
          <w:snapToGrid w:val="0"/>
          <w:kern w:val="0"/>
          <w:sz w:val="32"/>
          <w:szCs w:val="32"/>
        </w:rPr>
      </w:pPr>
      <w:r>
        <w:rPr>
          <w:rFonts w:ascii="仿宋" w:eastAsia="仿宋" w:hAnsi="仿宋" w:hint="eastAsia"/>
          <w:bCs/>
          <w:snapToGrid w:val="0"/>
          <w:kern w:val="0"/>
          <w:sz w:val="32"/>
          <w:szCs w:val="32"/>
        </w:rPr>
        <w:t>8.2</w:t>
      </w:r>
      <w:r>
        <w:rPr>
          <w:rFonts w:ascii="仿宋" w:eastAsia="仿宋" w:hAnsi="仿宋" w:cs="仿宋_GB2312" w:hint="eastAsia"/>
          <w:bCs/>
          <w:snapToGrid w:val="0"/>
          <w:kern w:val="0"/>
          <w:sz w:val="32"/>
          <w:szCs w:val="32"/>
        </w:rPr>
        <w:t>违约的处理原则</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8.2.1</w:t>
      </w:r>
      <w:r>
        <w:rPr>
          <w:rFonts w:ascii="仿宋" w:eastAsia="仿宋" w:hAnsi="仿宋" w:cs="仿宋_GB2312" w:hint="eastAsia"/>
          <w:snapToGrid w:val="0"/>
          <w:kern w:val="0"/>
          <w:sz w:val="32"/>
          <w:szCs w:val="32"/>
        </w:rPr>
        <w:t>违约方应承</w:t>
      </w:r>
      <w:proofErr w:type="gramStart"/>
      <w:r>
        <w:rPr>
          <w:rFonts w:ascii="仿宋" w:eastAsia="仿宋" w:hAnsi="仿宋" w:cs="仿宋_GB2312" w:hint="eastAsia"/>
          <w:snapToGrid w:val="0"/>
          <w:kern w:val="0"/>
          <w:sz w:val="32"/>
          <w:szCs w:val="32"/>
        </w:rPr>
        <w:t>担继续</w:t>
      </w:r>
      <w:proofErr w:type="gramEnd"/>
      <w:r>
        <w:rPr>
          <w:rFonts w:ascii="仿宋" w:eastAsia="仿宋" w:hAnsi="仿宋" w:cs="仿宋_GB2312" w:hint="eastAsia"/>
          <w:snapToGrid w:val="0"/>
          <w:kern w:val="0"/>
          <w:sz w:val="32"/>
          <w:szCs w:val="32"/>
        </w:rPr>
        <w:t>履行合同、采取补救措施等责任。在继续履约或者采取补救措施后，仍对非违约方造成其他损失的，应当赔偿损失。</w:t>
      </w:r>
    </w:p>
    <w:p w:rsidR="00F17BFC" w:rsidRDefault="001C7AA5">
      <w:pPr>
        <w:wordWrap w:val="0"/>
        <w:adjustRightInd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8.2.2</w:t>
      </w:r>
      <w:r>
        <w:rPr>
          <w:rFonts w:ascii="仿宋" w:eastAsia="仿宋" w:hAnsi="仿宋" w:cs="仿宋_GB2312" w:hint="eastAsia"/>
          <w:sz w:val="32"/>
          <w:szCs w:val="32"/>
        </w:rPr>
        <w:t>在本合同履行期限届满之前，因一方原因导致合同不能继续履行，另一方可在履行期限届满前解除合同并要求其承担相应的违约责任。</w:t>
      </w:r>
    </w:p>
    <w:p w:rsidR="00F17BFC" w:rsidRDefault="001C7AA5">
      <w:pPr>
        <w:wordWrap w:val="0"/>
        <w:adjustRightInd w:val="0"/>
        <w:snapToGrid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8.2.3</w:t>
      </w:r>
      <w:r>
        <w:rPr>
          <w:rFonts w:ascii="仿宋" w:eastAsia="仿宋" w:hAnsi="仿宋" w:cs="仿宋_GB2312" w:hint="eastAsia"/>
          <w:sz w:val="32"/>
          <w:szCs w:val="32"/>
        </w:rPr>
        <w:t>合同终止后，甲方的权利义务按照签订《供用电合同》执行，涉及惩罚</w:t>
      </w:r>
      <w:r>
        <w:rPr>
          <w:rFonts w:ascii="仿宋" w:eastAsia="仿宋" w:hAnsi="仿宋" w:cs="仿宋_GB2312" w:hint="eastAsia"/>
          <w:sz w:val="32"/>
          <w:szCs w:val="32"/>
        </w:rPr>
        <w:t>性电价按</w:t>
      </w:r>
      <w:r>
        <w:rPr>
          <w:rFonts w:ascii="仿宋_GB2312" w:eastAsia="仿宋_GB2312" w:hint="eastAsia"/>
          <w:sz w:val="32"/>
        </w:rPr>
        <w:t>《浙江省中长期电力交易</w:t>
      </w:r>
      <w:r>
        <w:rPr>
          <w:rFonts w:ascii="仿宋_GB2312" w:eastAsia="仿宋_GB2312" w:hint="eastAsia"/>
          <w:sz w:val="32"/>
        </w:rPr>
        <w:t>暂</w:t>
      </w:r>
      <w:r>
        <w:rPr>
          <w:rFonts w:ascii="仿宋_GB2312" w:eastAsia="仿宋_GB2312" w:hint="eastAsia"/>
          <w:sz w:val="32"/>
        </w:rPr>
        <w:lastRenderedPageBreak/>
        <w:t>行</w:t>
      </w:r>
      <w:r>
        <w:rPr>
          <w:rFonts w:ascii="仿宋_GB2312" w:eastAsia="仿宋_GB2312" w:hint="eastAsia"/>
          <w:sz w:val="32"/>
        </w:rPr>
        <w:t>规则（</w:t>
      </w:r>
      <w:r>
        <w:rPr>
          <w:rFonts w:ascii="仿宋_GB2312" w:eastAsia="仿宋_GB2312" w:hint="eastAsia"/>
          <w:sz w:val="32"/>
        </w:rPr>
        <w:t>2020</w:t>
      </w:r>
      <w:r>
        <w:rPr>
          <w:rFonts w:ascii="仿宋_GB2312" w:eastAsia="仿宋_GB2312" w:hint="eastAsia"/>
          <w:sz w:val="32"/>
        </w:rPr>
        <w:t>年修订版）》</w:t>
      </w:r>
      <w:r>
        <w:rPr>
          <w:rFonts w:ascii="仿宋" w:eastAsia="仿宋" w:hAnsi="仿宋" w:cs="仿宋_GB2312" w:hint="eastAsia"/>
          <w:sz w:val="32"/>
          <w:szCs w:val="32"/>
        </w:rPr>
        <w:t>执行。</w:t>
      </w:r>
    </w:p>
    <w:p w:rsidR="00F17BFC" w:rsidRDefault="00F17BFC">
      <w:pPr>
        <w:wordWrap w:val="0"/>
        <w:adjustRightInd w:val="0"/>
        <w:snapToGrid w:val="0"/>
        <w:spacing w:line="620" w:lineRule="exact"/>
        <w:ind w:firstLineChars="200" w:firstLine="640"/>
        <w:rPr>
          <w:rFonts w:ascii="仿宋" w:eastAsia="仿宋" w:hAnsi="仿宋"/>
          <w:sz w:val="32"/>
          <w:szCs w:val="32"/>
        </w:rPr>
      </w:pPr>
    </w:p>
    <w:p w:rsidR="00F17BFC" w:rsidRDefault="001C7AA5">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2" w:name="_Toc21445088"/>
      <w:r>
        <w:rPr>
          <w:rFonts w:ascii="黑体" w:eastAsia="黑体" w:hAnsi="黑体" w:cs="黑体" w:hint="eastAsia"/>
          <w:b w:val="0"/>
          <w:bCs/>
          <w:kern w:val="0"/>
          <w:szCs w:val="32"/>
        </w:rPr>
        <w:t>第</w:t>
      </w:r>
      <w:r>
        <w:rPr>
          <w:rFonts w:ascii="黑体" w:eastAsia="黑体" w:hAnsi="黑体" w:cs="黑体" w:hint="eastAsia"/>
          <w:b w:val="0"/>
          <w:bCs/>
          <w:kern w:val="0"/>
          <w:szCs w:val="32"/>
        </w:rPr>
        <w:t>9</w:t>
      </w:r>
      <w:r>
        <w:rPr>
          <w:rFonts w:ascii="黑体" w:eastAsia="黑体" w:hAnsi="黑体" w:cs="黑体" w:hint="eastAsia"/>
          <w:b w:val="0"/>
          <w:bCs/>
          <w:kern w:val="0"/>
          <w:szCs w:val="32"/>
        </w:rPr>
        <w:t>章</w:t>
      </w:r>
      <w:r>
        <w:rPr>
          <w:rFonts w:ascii="黑体" w:eastAsia="黑体" w:hAnsi="黑体" w:cs="黑体" w:hint="eastAsia"/>
          <w:b w:val="0"/>
          <w:bCs/>
          <w:kern w:val="0"/>
          <w:szCs w:val="32"/>
        </w:rPr>
        <w:t xml:space="preserve">  </w:t>
      </w:r>
      <w:r>
        <w:rPr>
          <w:rFonts w:ascii="黑体" w:eastAsia="黑体" w:hAnsi="黑体" w:cs="黑体" w:hint="eastAsia"/>
          <w:b w:val="0"/>
          <w:bCs/>
          <w:kern w:val="0"/>
          <w:szCs w:val="32"/>
        </w:rPr>
        <w:t>合同解除</w:t>
      </w:r>
      <w:bookmarkEnd w:id="22"/>
    </w:p>
    <w:p w:rsidR="00F17BFC" w:rsidRDefault="001C7AA5">
      <w:pPr>
        <w:wordWrap w:val="0"/>
        <w:spacing w:line="620" w:lineRule="exact"/>
        <w:ind w:firstLineChars="200" w:firstLine="640"/>
        <w:rPr>
          <w:rFonts w:ascii="仿宋" w:eastAsia="仿宋" w:hAnsi="仿宋"/>
          <w:sz w:val="32"/>
          <w:szCs w:val="32"/>
        </w:rPr>
      </w:pPr>
      <w:r>
        <w:rPr>
          <w:rFonts w:ascii="仿宋" w:eastAsia="仿宋" w:hAnsi="仿宋"/>
          <w:sz w:val="32"/>
          <w:szCs w:val="32"/>
        </w:rPr>
        <w:t>9.1</w:t>
      </w:r>
      <w:r>
        <w:rPr>
          <w:rFonts w:ascii="仿宋" w:eastAsia="仿宋" w:hAnsi="仿宋" w:cs="仿宋_GB2312" w:hint="eastAsia"/>
          <w:sz w:val="32"/>
          <w:szCs w:val="32"/>
        </w:rPr>
        <w:t>如任何一方发生下列事件，则另一方有权在发出解除通知后解除本合同：</w:t>
      </w:r>
    </w:p>
    <w:p w:rsidR="00F17BFC" w:rsidRDefault="001C7AA5">
      <w:pPr>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9.1.1</w:t>
      </w:r>
      <w:r>
        <w:rPr>
          <w:rFonts w:ascii="仿宋" w:eastAsia="仿宋" w:hAnsi="仿宋" w:cs="仿宋_GB2312" w:hint="eastAsia"/>
          <w:sz w:val="32"/>
          <w:szCs w:val="32"/>
        </w:rPr>
        <w:t>一方被申请破产、清算或被吊销营业执照；</w:t>
      </w:r>
    </w:p>
    <w:p w:rsidR="00F17BFC" w:rsidRDefault="001C7AA5">
      <w:pPr>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9.1.2</w:t>
      </w:r>
      <w:r>
        <w:rPr>
          <w:rFonts w:ascii="仿宋" w:eastAsia="仿宋" w:hAnsi="仿宋" w:cs="仿宋_GB2312" w:hint="eastAsia"/>
          <w:sz w:val="32"/>
          <w:szCs w:val="32"/>
        </w:rPr>
        <w:t>一方与另一实体联合、合并或将其所有或大部分资产转移给另一实体，而该存续的企业不能合理地承担其在本合</w:t>
      </w:r>
      <w:r>
        <w:rPr>
          <w:rFonts w:ascii="仿宋" w:eastAsia="仿宋" w:hAnsi="仿宋" w:cs="仿宋_GB2312" w:hint="eastAsia"/>
          <w:sz w:val="32"/>
          <w:szCs w:val="32"/>
        </w:rPr>
        <w:t>同项下的所有义务。</w:t>
      </w:r>
    </w:p>
    <w:p w:rsidR="00F17BFC" w:rsidRDefault="001C7AA5">
      <w:pPr>
        <w:wordWrap w:val="0"/>
        <w:adjustRightInd w:val="0"/>
        <w:snapToGrid w:val="0"/>
        <w:spacing w:line="620" w:lineRule="exact"/>
        <w:ind w:firstLineChars="200" w:firstLine="640"/>
        <w:rPr>
          <w:rFonts w:ascii="仿宋" w:eastAsia="仿宋" w:hAnsi="仿宋" w:cs="仿宋_GB2312"/>
          <w:sz w:val="32"/>
          <w:szCs w:val="32"/>
        </w:rPr>
      </w:pPr>
      <w:r>
        <w:rPr>
          <w:rFonts w:ascii="仿宋" w:eastAsia="仿宋" w:hAnsi="仿宋"/>
          <w:snapToGrid w:val="0"/>
          <w:kern w:val="0"/>
          <w:sz w:val="32"/>
          <w:szCs w:val="32"/>
        </w:rPr>
        <w:t>9.2</w:t>
      </w:r>
      <w:r>
        <w:rPr>
          <w:rFonts w:ascii="仿宋" w:eastAsia="仿宋" w:hAnsi="仿宋" w:cs="仿宋_GB2312" w:hint="eastAsia"/>
          <w:sz w:val="32"/>
          <w:szCs w:val="32"/>
        </w:rPr>
        <w:t>甲、乙双方均不得擅自解除合同。如果因甲方原因导致合同解除，则甲方应赔偿乙方因此而遭受的损失；如果因乙方原因导致合同解除，则乙方应赔偿甲方因此而遭受的损失。</w:t>
      </w:r>
    </w:p>
    <w:p w:rsidR="00F17BFC" w:rsidRDefault="00F17BFC">
      <w:pPr>
        <w:wordWrap w:val="0"/>
        <w:adjustRightInd w:val="0"/>
        <w:snapToGrid w:val="0"/>
        <w:spacing w:line="620" w:lineRule="exact"/>
        <w:ind w:firstLineChars="200" w:firstLine="640"/>
        <w:rPr>
          <w:rFonts w:ascii="仿宋" w:eastAsia="仿宋" w:hAnsi="仿宋"/>
          <w:snapToGrid w:val="0"/>
          <w:kern w:val="0"/>
          <w:sz w:val="32"/>
          <w:szCs w:val="32"/>
        </w:rPr>
      </w:pPr>
    </w:p>
    <w:p w:rsidR="00F17BFC" w:rsidRDefault="001C7AA5">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3" w:name="_Toc21445089"/>
      <w:r>
        <w:rPr>
          <w:rFonts w:ascii="黑体" w:eastAsia="黑体" w:hAnsi="黑体" w:cs="黑体" w:hint="eastAsia"/>
          <w:b w:val="0"/>
          <w:bCs/>
          <w:kern w:val="0"/>
          <w:szCs w:val="32"/>
        </w:rPr>
        <w:t>第</w:t>
      </w:r>
      <w:r>
        <w:rPr>
          <w:rFonts w:ascii="黑体" w:eastAsia="黑体" w:hAnsi="黑体" w:cs="黑体" w:hint="eastAsia"/>
          <w:b w:val="0"/>
          <w:bCs/>
          <w:kern w:val="0"/>
          <w:szCs w:val="32"/>
        </w:rPr>
        <w:t>10</w:t>
      </w:r>
      <w:r>
        <w:rPr>
          <w:rFonts w:ascii="黑体" w:eastAsia="黑体" w:hAnsi="黑体" w:cs="黑体" w:hint="eastAsia"/>
          <w:b w:val="0"/>
          <w:bCs/>
          <w:kern w:val="0"/>
          <w:szCs w:val="32"/>
        </w:rPr>
        <w:t>章　不可抗力</w:t>
      </w:r>
      <w:bookmarkEnd w:id="23"/>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10.1</w:t>
      </w:r>
      <w:r>
        <w:rPr>
          <w:rFonts w:ascii="仿宋" w:eastAsia="仿宋" w:hAnsi="仿宋" w:cs="仿宋_GB2312" w:hint="eastAsia"/>
          <w:snapToGrid w:val="0"/>
          <w:kern w:val="0"/>
          <w:sz w:val="32"/>
          <w:szCs w:val="32"/>
        </w:rPr>
        <w:t>若不可抗力的发生完全或部分地妨碍合同任一方履行本合同项下的任何义务，则该方可暂停履行其义务，但前提是：</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z w:val="32"/>
          <w:szCs w:val="32"/>
        </w:rPr>
        <w:t>10.1.1</w:t>
      </w:r>
      <w:r>
        <w:rPr>
          <w:rFonts w:ascii="仿宋" w:eastAsia="仿宋" w:hAnsi="仿宋" w:cs="仿宋_GB2312" w:hint="eastAsia"/>
          <w:snapToGrid w:val="0"/>
          <w:kern w:val="0"/>
          <w:sz w:val="32"/>
          <w:szCs w:val="32"/>
        </w:rPr>
        <w:t>暂停履行的范围和时间不超过消除不可抗力影响的合理需要；</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z w:val="32"/>
          <w:szCs w:val="32"/>
        </w:rPr>
        <w:t>10.1.2</w:t>
      </w:r>
      <w:r>
        <w:rPr>
          <w:rFonts w:ascii="仿宋" w:eastAsia="仿宋" w:hAnsi="仿宋" w:cs="仿宋_GB2312" w:hint="eastAsia"/>
          <w:snapToGrid w:val="0"/>
          <w:kern w:val="0"/>
          <w:sz w:val="32"/>
          <w:szCs w:val="32"/>
        </w:rPr>
        <w:t>受不可抗力影响的一方应继续履行本合同项下</w:t>
      </w:r>
      <w:r>
        <w:rPr>
          <w:rFonts w:ascii="仿宋" w:eastAsia="仿宋" w:hAnsi="仿宋" w:cs="仿宋_GB2312" w:hint="eastAsia"/>
          <w:snapToGrid w:val="0"/>
          <w:kern w:val="0"/>
          <w:sz w:val="32"/>
          <w:szCs w:val="32"/>
        </w:rPr>
        <w:lastRenderedPageBreak/>
        <w:t>未受不可抗力影响的其他义务，包括所有到期付款的义务；</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z w:val="32"/>
          <w:szCs w:val="32"/>
        </w:rPr>
        <w:t>10.1.3</w:t>
      </w:r>
      <w:r>
        <w:rPr>
          <w:rFonts w:ascii="仿宋" w:eastAsia="仿宋" w:hAnsi="仿宋" w:cs="仿宋_GB2312" w:hint="eastAsia"/>
          <w:snapToGrid w:val="0"/>
          <w:kern w:val="0"/>
          <w:sz w:val="32"/>
          <w:szCs w:val="32"/>
        </w:rPr>
        <w:t>一旦不可抗力结束，该方应尽快恢复履行本合同。</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10.2</w:t>
      </w:r>
      <w:r>
        <w:rPr>
          <w:rFonts w:ascii="仿宋" w:eastAsia="仿宋" w:hAnsi="仿宋" w:cs="仿宋_GB2312" w:hint="eastAsia"/>
          <w:snapToGrid w:val="0"/>
          <w:kern w:val="0"/>
          <w:sz w:val="32"/>
          <w:szCs w:val="32"/>
        </w:rPr>
        <w:t>若任何一方因不可抗力而不能履行本合同，则该方应尽快书面通知另一方。该通知书应说明不可抗力的发生日期和预计持续的时间、事件性质、对该方履行本合同的影响及该方为减少不可抗力影响所采取的措施。</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napToGrid w:val="0"/>
          <w:kern w:val="0"/>
          <w:sz w:val="32"/>
          <w:szCs w:val="32"/>
        </w:rPr>
        <w:t>受不可抗力影响的一方应在不可抗力发生之日（如遇通讯中断，则自通讯恢复之日）起</w:t>
      </w:r>
      <w:r>
        <w:rPr>
          <w:rFonts w:ascii="仿宋" w:eastAsia="仿宋" w:hAnsi="仿宋" w:cs="仿宋_GB2312" w:hint="eastAsia"/>
          <w:snapToGrid w:val="0"/>
          <w:kern w:val="0"/>
          <w:sz w:val="32"/>
          <w:szCs w:val="32"/>
        </w:rPr>
        <w:t>30</w:t>
      </w:r>
      <w:r>
        <w:rPr>
          <w:rFonts w:ascii="仿宋" w:eastAsia="仿宋" w:hAnsi="仿宋" w:cs="仿宋_GB2312" w:hint="eastAsia"/>
          <w:snapToGrid w:val="0"/>
          <w:kern w:val="0"/>
          <w:sz w:val="32"/>
          <w:szCs w:val="32"/>
        </w:rPr>
        <w:t>日内向对方提供一份由不可抗力发生地公证机构出具的证明文件。</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10.3</w:t>
      </w:r>
      <w:r>
        <w:rPr>
          <w:rFonts w:ascii="仿宋" w:eastAsia="仿宋" w:hAnsi="仿宋" w:cs="仿宋_GB2312" w:hint="eastAsia"/>
          <w:snapToGrid w:val="0"/>
          <w:kern w:val="0"/>
          <w:sz w:val="32"/>
          <w:szCs w:val="32"/>
        </w:rPr>
        <w:t>受不可抗力影响的一方应采取合理的措施，以减少因不可抗力给合同其他方带来的损失。合同双方应及时协商制定并实施补救计划及合理的</w:t>
      </w:r>
      <w:r>
        <w:rPr>
          <w:rFonts w:ascii="仿宋" w:eastAsia="仿宋" w:hAnsi="仿宋" w:cs="仿宋_GB2312" w:hint="eastAsia"/>
          <w:snapToGrid w:val="0"/>
          <w:kern w:val="0"/>
          <w:sz w:val="32"/>
          <w:szCs w:val="32"/>
        </w:rPr>
        <w:t>替代措施以减少或消除不可抗力的影响。如果受不可抗力影响的一方未能尽其努力采取合理措施减少不可抗力的影响，则该方应承担由此扩大的损失。</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10.4</w:t>
      </w:r>
      <w:r>
        <w:rPr>
          <w:rFonts w:ascii="仿宋" w:eastAsia="仿宋" w:hAnsi="仿宋" w:cs="仿宋_GB2312" w:hint="eastAsia"/>
          <w:snapToGrid w:val="0"/>
          <w:kern w:val="0"/>
          <w:sz w:val="32"/>
          <w:szCs w:val="32"/>
        </w:rPr>
        <w:t>如果发生不可抗力，双方首先应尽量调整交易和生产计划，尽可能使结算电量接近合同电量。</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10.5</w:t>
      </w:r>
      <w:r>
        <w:rPr>
          <w:rFonts w:ascii="仿宋" w:eastAsia="仿宋" w:hAnsi="仿宋" w:cs="仿宋_GB2312" w:hint="eastAsia"/>
          <w:snapToGrid w:val="0"/>
          <w:kern w:val="0"/>
          <w:sz w:val="32"/>
          <w:szCs w:val="32"/>
        </w:rPr>
        <w:t>不可抗力造成的合同解除</w:t>
      </w:r>
    </w:p>
    <w:p w:rsidR="00F17BFC" w:rsidRDefault="001C7AA5">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cs="仿宋_GB2312" w:hint="eastAsia"/>
          <w:snapToGrid w:val="0"/>
          <w:kern w:val="0"/>
          <w:sz w:val="32"/>
          <w:szCs w:val="32"/>
        </w:rPr>
        <w:t>如果任何不可抗力阻碍一方履行其义务持续超过</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日，双方应协商决定是否继续履行本合同的条件或解除本合同。如果自不可抗力发生后</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内，双方不能就继续履行合同的条件或解除本合同达成一致意见，任何一方有权书面通知另</w:t>
      </w:r>
      <w:r>
        <w:rPr>
          <w:rFonts w:ascii="仿宋" w:eastAsia="仿宋" w:hAnsi="仿宋" w:cs="仿宋_GB2312" w:hint="eastAsia"/>
          <w:snapToGrid w:val="0"/>
          <w:kern w:val="0"/>
          <w:sz w:val="32"/>
          <w:szCs w:val="32"/>
        </w:rPr>
        <w:lastRenderedPageBreak/>
        <w:t>一方解除本合同，并报能源监管机构和政府相关部</w:t>
      </w:r>
      <w:r>
        <w:rPr>
          <w:rFonts w:ascii="仿宋" w:eastAsia="仿宋" w:hAnsi="仿宋" w:cs="仿宋_GB2312" w:hint="eastAsia"/>
          <w:snapToGrid w:val="0"/>
          <w:kern w:val="0"/>
          <w:sz w:val="32"/>
          <w:szCs w:val="32"/>
        </w:rPr>
        <w:t>门备案。</w:t>
      </w:r>
    </w:p>
    <w:p w:rsidR="00F17BFC" w:rsidRDefault="00F17BFC">
      <w:pPr>
        <w:wordWrap w:val="0"/>
        <w:adjustRightInd w:val="0"/>
        <w:snapToGrid w:val="0"/>
        <w:spacing w:line="620" w:lineRule="exact"/>
        <w:ind w:firstLineChars="200" w:firstLine="640"/>
        <w:rPr>
          <w:rFonts w:ascii="仿宋" w:eastAsia="仿宋" w:hAnsi="仿宋"/>
          <w:snapToGrid w:val="0"/>
          <w:kern w:val="0"/>
          <w:sz w:val="32"/>
          <w:szCs w:val="32"/>
        </w:rPr>
      </w:pPr>
    </w:p>
    <w:p w:rsidR="00F17BFC" w:rsidRDefault="001C7AA5">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4" w:name="_Toc21445090"/>
      <w:r>
        <w:rPr>
          <w:rFonts w:ascii="黑体" w:eastAsia="黑体" w:hAnsi="黑体" w:cs="黑体" w:hint="eastAsia"/>
          <w:b w:val="0"/>
          <w:bCs/>
          <w:kern w:val="0"/>
          <w:szCs w:val="32"/>
        </w:rPr>
        <w:t>第</w:t>
      </w:r>
      <w:r>
        <w:rPr>
          <w:rFonts w:ascii="黑体" w:eastAsia="黑体" w:hAnsi="黑体" w:cs="黑体" w:hint="eastAsia"/>
          <w:b w:val="0"/>
          <w:bCs/>
          <w:kern w:val="0"/>
          <w:szCs w:val="32"/>
        </w:rPr>
        <w:t>11</w:t>
      </w:r>
      <w:r>
        <w:rPr>
          <w:rFonts w:ascii="黑体" w:eastAsia="黑体" w:hAnsi="黑体" w:cs="黑体" w:hint="eastAsia"/>
          <w:b w:val="0"/>
          <w:bCs/>
          <w:kern w:val="0"/>
          <w:szCs w:val="32"/>
        </w:rPr>
        <w:t>章　争议的解决</w:t>
      </w:r>
      <w:bookmarkEnd w:id="24"/>
    </w:p>
    <w:p w:rsidR="00F17BFC" w:rsidRDefault="001C7AA5">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cs="仿宋_GB2312" w:hint="eastAsia"/>
          <w:snapToGrid w:val="0"/>
          <w:kern w:val="0"/>
          <w:sz w:val="32"/>
          <w:szCs w:val="32"/>
        </w:rPr>
        <w:t>凡因执行本合同所发生的与本合同有关的一切争议，双方应协商解决，也可提请政府相关部门、能源监管机构调解。协商或调解不成的，按以下第</w:t>
      </w:r>
      <w:r>
        <w:rPr>
          <w:rFonts w:ascii="仿宋" w:eastAsia="仿宋" w:hAnsi="仿宋" w:cs="仿宋_GB2312" w:hint="eastAsia"/>
          <w:snapToGrid w:val="0"/>
          <w:kern w:val="0"/>
          <w:sz w:val="32"/>
          <w:szCs w:val="32"/>
        </w:rPr>
        <w:t xml:space="preserve"> (</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 xml:space="preserve">) </w:t>
      </w:r>
      <w:r>
        <w:rPr>
          <w:rFonts w:ascii="仿宋" w:eastAsia="仿宋" w:hAnsi="仿宋" w:cs="仿宋_GB2312" w:hint="eastAsia"/>
          <w:snapToGrid w:val="0"/>
          <w:kern w:val="0"/>
          <w:sz w:val="32"/>
          <w:szCs w:val="32"/>
        </w:rPr>
        <w:t>种方式处理：</w:t>
      </w:r>
    </w:p>
    <w:p w:rsidR="00F17BFC" w:rsidRDefault="001C7AA5">
      <w:pPr>
        <w:wordWrap w:val="0"/>
        <w:adjustRightInd w:val="0"/>
        <w:snapToGrid w:val="0"/>
        <w:spacing w:line="620" w:lineRule="exact"/>
        <w:ind w:firstLineChars="200" w:firstLine="640"/>
        <w:rPr>
          <w:rFonts w:ascii="仿宋" w:eastAsia="仿宋" w:hAnsi="仿宋" w:cs="仿宋_GB2312"/>
          <w:snapToGrid w:val="0"/>
          <w:kern w:val="0"/>
          <w:sz w:val="32"/>
          <w:szCs w:val="32"/>
        </w:rPr>
      </w:pPr>
      <w:bookmarkStart w:id="25" w:name="_Toc21445091"/>
      <w:r>
        <w:rPr>
          <w:rFonts w:ascii="仿宋" w:eastAsia="仿宋" w:hAnsi="仿宋" w:cs="仿宋_GB2312" w:hint="eastAsia"/>
          <w:snapToGrid w:val="0"/>
          <w:kern w:val="0"/>
          <w:sz w:val="32"/>
          <w:szCs w:val="32"/>
        </w:rPr>
        <w:t>（</w:t>
      </w:r>
      <w:r>
        <w:rPr>
          <w:rFonts w:ascii="仿宋" w:eastAsia="仿宋" w:hAnsi="仿宋" w:cs="仿宋_GB2312" w:hint="eastAsia"/>
          <w:snapToGrid w:val="0"/>
          <w:kern w:val="0"/>
          <w:sz w:val="32"/>
          <w:szCs w:val="32"/>
        </w:rPr>
        <w:t>1</w:t>
      </w:r>
      <w:r>
        <w:rPr>
          <w:rFonts w:ascii="仿宋" w:eastAsia="仿宋" w:hAnsi="仿宋" w:cs="仿宋_GB2312" w:hint="eastAsia"/>
          <w:snapToGrid w:val="0"/>
          <w:kern w:val="0"/>
          <w:sz w:val="32"/>
          <w:szCs w:val="32"/>
        </w:rPr>
        <w:t>）仲裁：提交</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仲裁，按照申请仲裁时该仲裁机构有效的仲裁规则进行仲裁。仲裁裁决是终局的，对各方均有约束力；</w:t>
      </w:r>
    </w:p>
    <w:p w:rsidR="00F17BFC" w:rsidRDefault="001C7AA5">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cs="仿宋_GB2312" w:hint="eastAsia"/>
          <w:snapToGrid w:val="0"/>
          <w:kern w:val="0"/>
          <w:sz w:val="32"/>
          <w:szCs w:val="32"/>
        </w:rPr>
        <w:t>（</w:t>
      </w:r>
      <w:r>
        <w:rPr>
          <w:rFonts w:ascii="仿宋" w:eastAsia="仿宋" w:hAnsi="仿宋" w:cs="仿宋_GB2312" w:hint="eastAsia"/>
          <w:snapToGrid w:val="0"/>
          <w:kern w:val="0"/>
          <w:sz w:val="32"/>
          <w:szCs w:val="32"/>
        </w:rPr>
        <w:t>2</w:t>
      </w:r>
      <w:r>
        <w:rPr>
          <w:rFonts w:ascii="仿宋" w:eastAsia="仿宋" w:hAnsi="仿宋" w:cs="仿宋_GB2312" w:hint="eastAsia"/>
          <w:snapToGrid w:val="0"/>
          <w:kern w:val="0"/>
          <w:sz w:val="32"/>
          <w:szCs w:val="32"/>
        </w:rPr>
        <w:t>）诉讼：向</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所在地人民法院提起诉讼。</w:t>
      </w:r>
    </w:p>
    <w:p w:rsidR="00F17BFC" w:rsidRDefault="00F17BFC">
      <w:pPr>
        <w:wordWrap w:val="0"/>
        <w:adjustRightInd w:val="0"/>
        <w:snapToGrid w:val="0"/>
        <w:spacing w:line="620" w:lineRule="exact"/>
        <w:ind w:firstLineChars="200" w:firstLine="640"/>
        <w:rPr>
          <w:rFonts w:ascii="仿宋" w:eastAsia="仿宋" w:hAnsi="仿宋" w:cs="仿宋_GB2312"/>
          <w:snapToGrid w:val="0"/>
          <w:kern w:val="0"/>
          <w:sz w:val="32"/>
          <w:szCs w:val="32"/>
        </w:rPr>
      </w:pPr>
    </w:p>
    <w:p w:rsidR="00F17BFC" w:rsidRDefault="001C7AA5">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r>
        <w:rPr>
          <w:rFonts w:ascii="黑体" w:eastAsia="黑体" w:hAnsi="黑体" w:cs="黑体" w:hint="eastAsia"/>
          <w:b w:val="0"/>
          <w:bCs/>
          <w:kern w:val="0"/>
          <w:szCs w:val="32"/>
        </w:rPr>
        <w:t>第</w:t>
      </w:r>
      <w:r>
        <w:rPr>
          <w:rFonts w:ascii="黑体" w:eastAsia="黑体" w:hAnsi="黑体" w:cs="黑体" w:hint="eastAsia"/>
          <w:b w:val="0"/>
          <w:bCs/>
          <w:kern w:val="0"/>
          <w:szCs w:val="32"/>
        </w:rPr>
        <w:t>12</w:t>
      </w:r>
      <w:r>
        <w:rPr>
          <w:rFonts w:ascii="黑体" w:eastAsia="黑体" w:hAnsi="黑体" w:cs="黑体" w:hint="eastAsia"/>
          <w:b w:val="0"/>
          <w:bCs/>
          <w:kern w:val="0"/>
          <w:szCs w:val="32"/>
        </w:rPr>
        <w:t>章　适用法律</w:t>
      </w:r>
      <w:bookmarkEnd w:id="25"/>
    </w:p>
    <w:p w:rsidR="00F17BFC" w:rsidRDefault="001C7AA5">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cs="仿宋_GB2312" w:hint="eastAsia"/>
          <w:snapToGrid w:val="0"/>
          <w:kern w:val="0"/>
          <w:sz w:val="32"/>
          <w:szCs w:val="32"/>
        </w:rPr>
        <w:t>本合同的订立、效力、解释、履行和争议的解决均适用中华人民共和国法律。</w:t>
      </w:r>
    </w:p>
    <w:p w:rsidR="00F17BFC" w:rsidRDefault="00F17BFC">
      <w:pPr>
        <w:wordWrap w:val="0"/>
        <w:adjustRightInd w:val="0"/>
        <w:snapToGrid w:val="0"/>
        <w:spacing w:line="620" w:lineRule="exact"/>
        <w:ind w:firstLineChars="200" w:firstLine="640"/>
        <w:rPr>
          <w:rFonts w:ascii="仿宋" w:eastAsia="仿宋" w:hAnsi="仿宋"/>
          <w:snapToGrid w:val="0"/>
          <w:kern w:val="0"/>
          <w:sz w:val="32"/>
          <w:szCs w:val="32"/>
        </w:rPr>
      </w:pPr>
    </w:p>
    <w:p w:rsidR="00F17BFC" w:rsidRDefault="001C7AA5">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6" w:name="_Toc21445092"/>
      <w:r>
        <w:rPr>
          <w:rFonts w:ascii="黑体" w:eastAsia="黑体" w:hAnsi="黑体" w:cs="黑体" w:hint="eastAsia"/>
          <w:b w:val="0"/>
          <w:bCs/>
          <w:kern w:val="0"/>
          <w:szCs w:val="32"/>
        </w:rPr>
        <w:t>第</w:t>
      </w:r>
      <w:r>
        <w:rPr>
          <w:rFonts w:ascii="黑体" w:eastAsia="黑体" w:hAnsi="黑体" w:cs="黑体" w:hint="eastAsia"/>
          <w:b w:val="0"/>
          <w:bCs/>
          <w:kern w:val="0"/>
          <w:szCs w:val="32"/>
        </w:rPr>
        <w:t>13</w:t>
      </w:r>
      <w:r>
        <w:rPr>
          <w:rFonts w:ascii="黑体" w:eastAsia="黑体" w:hAnsi="黑体" w:cs="黑体" w:hint="eastAsia"/>
          <w:b w:val="0"/>
          <w:bCs/>
          <w:kern w:val="0"/>
          <w:szCs w:val="32"/>
        </w:rPr>
        <w:t>章　合同生效和期限</w:t>
      </w:r>
      <w:bookmarkEnd w:id="26"/>
    </w:p>
    <w:p w:rsidR="00F17BFC" w:rsidRDefault="001C7AA5">
      <w:pPr>
        <w:wordWrap w:val="0"/>
        <w:adjustRightInd w:val="0"/>
        <w:snapToGrid w:val="0"/>
        <w:spacing w:line="620" w:lineRule="exact"/>
        <w:ind w:firstLineChars="200" w:firstLine="640"/>
        <w:rPr>
          <w:rFonts w:ascii="仿宋" w:eastAsia="仿宋" w:hAnsi="仿宋"/>
          <w:sz w:val="32"/>
          <w:szCs w:val="32"/>
        </w:rPr>
      </w:pPr>
      <w:r>
        <w:rPr>
          <w:rFonts w:ascii="仿宋" w:eastAsia="仿宋" w:hAnsi="仿宋"/>
          <w:snapToGrid w:val="0"/>
          <w:kern w:val="0"/>
          <w:sz w:val="32"/>
          <w:szCs w:val="32"/>
        </w:rPr>
        <w:t>13.1</w:t>
      </w:r>
      <w:r>
        <w:rPr>
          <w:rFonts w:ascii="仿宋" w:eastAsia="仿宋" w:hAnsi="仿宋" w:cs="仿宋_GB2312" w:hint="eastAsia"/>
          <w:snapToGrid w:val="0"/>
          <w:kern w:val="0"/>
          <w:sz w:val="32"/>
          <w:szCs w:val="32"/>
        </w:rPr>
        <w:t>本合同的生效条件是：</w:t>
      </w:r>
      <w:r>
        <w:rPr>
          <w:rFonts w:ascii="仿宋" w:eastAsia="仿宋" w:hAnsi="仿宋" w:cs="仿宋_GB2312" w:hint="eastAsia"/>
          <w:sz w:val="32"/>
          <w:szCs w:val="32"/>
        </w:rPr>
        <w:t>本合同经双方法定代表人或授权代理人签字并加盖公章或合同专用章</w:t>
      </w:r>
      <w:r>
        <w:rPr>
          <w:rFonts w:ascii="仿宋" w:eastAsia="仿宋" w:hAnsi="仿宋" w:hint="eastAsia"/>
          <w:sz w:val="32"/>
          <w:szCs w:val="32"/>
        </w:rPr>
        <w:t>。</w:t>
      </w:r>
    </w:p>
    <w:p w:rsidR="00F17BFC" w:rsidRDefault="001C7AA5">
      <w:pPr>
        <w:wordWrap w:val="0"/>
        <w:snapToGrid w:val="0"/>
        <w:spacing w:line="620" w:lineRule="exact"/>
        <w:ind w:leftChars="152" w:left="319" w:firstLineChars="100" w:firstLine="320"/>
        <w:rPr>
          <w:rFonts w:ascii="仿宋" w:eastAsia="仿宋" w:hAnsi="仿宋" w:cs="仿宋_GB2312"/>
          <w:snapToGrid w:val="0"/>
          <w:kern w:val="0"/>
          <w:sz w:val="32"/>
          <w:szCs w:val="32"/>
        </w:rPr>
      </w:pPr>
      <w:r>
        <w:rPr>
          <w:rFonts w:ascii="仿宋" w:eastAsia="仿宋" w:hAnsi="仿宋"/>
          <w:snapToGrid w:val="0"/>
          <w:kern w:val="0"/>
          <w:sz w:val="32"/>
          <w:szCs w:val="32"/>
        </w:rPr>
        <w:t>13.2</w:t>
      </w:r>
      <w:r>
        <w:rPr>
          <w:rFonts w:ascii="仿宋" w:eastAsia="仿宋" w:hAnsi="仿宋" w:cs="仿宋_GB2312" w:hint="eastAsia"/>
          <w:snapToGrid w:val="0"/>
          <w:kern w:val="0"/>
          <w:sz w:val="32"/>
          <w:szCs w:val="32"/>
        </w:rPr>
        <w:t>本合同有效期：</w:t>
      </w:r>
      <w:r>
        <w:rPr>
          <w:rFonts w:ascii="仿宋_GB2312" w:eastAsia="仿宋_GB2312" w:hint="eastAsia"/>
          <w:snapToGrid w:val="0"/>
          <w:kern w:val="0"/>
          <w:sz w:val="32"/>
        </w:rPr>
        <w:t>自合同签订之日生效，合同交易时段为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F17BFC" w:rsidRDefault="00F17BFC">
      <w:pPr>
        <w:wordWrap w:val="0"/>
        <w:snapToGrid w:val="0"/>
        <w:spacing w:line="620" w:lineRule="exact"/>
        <w:ind w:firstLineChars="200" w:firstLine="640"/>
        <w:rPr>
          <w:rFonts w:ascii="仿宋" w:eastAsia="仿宋" w:hAnsi="仿宋"/>
          <w:snapToGrid w:val="0"/>
          <w:kern w:val="0"/>
          <w:sz w:val="32"/>
          <w:szCs w:val="32"/>
        </w:rPr>
      </w:pPr>
    </w:p>
    <w:p w:rsidR="00F17BFC" w:rsidRDefault="001C7AA5">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7" w:name="_Toc21445093"/>
      <w:r>
        <w:rPr>
          <w:rFonts w:ascii="黑体" w:eastAsia="黑体" w:hAnsi="黑体" w:cs="黑体" w:hint="eastAsia"/>
          <w:b w:val="0"/>
          <w:bCs/>
          <w:kern w:val="0"/>
          <w:szCs w:val="32"/>
        </w:rPr>
        <w:lastRenderedPageBreak/>
        <w:t>第</w:t>
      </w:r>
      <w:r>
        <w:rPr>
          <w:rFonts w:ascii="黑体" w:eastAsia="黑体" w:hAnsi="黑体" w:cs="黑体" w:hint="eastAsia"/>
          <w:b w:val="0"/>
          <w:bCs/>
          <w:kern w:val="0"/>
          <w:szCs w:val="32"/>
        </w:rPr>
        <w:t>14</w:t>
      </w:r>
      <w:r>
        <w:rPr>
          <w:rFonts w:ascii="黑体" w:eastAsia="黑体" w:hAnsi="黑体" w:cs="黑体" w:hint="eastAsia"/>
          <w:b w:val="0"/>
          <w:bCs/>
          <w:kern w:val="0"/>
          <w:szCs w:val="32"/>
        </w:rPr>
        <w:t>章　其他</w:t>
      </w:r>
      <w:bookmarkEnd w:id="27"/>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14.1</w:t>
      </w:r>
      <w:r>
        <w:rPr>
          <w:rFonts w:ascii="仿宋" w:eastAsia="仿宋" w:hAnsi="仿宋" w:cs="仿宋_GB2312" w:hint="eastAsia"/>
          <w:snapToGrid w:val="0"/>
          <w:kern w:val="0"/>
          <w:sz w:val="32"/>
          <w:szCs w:val="32"/>
        </w:rPr>
        <w:t>保密</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napToGrid w:val="0"/>
          <w:kern w:val="0"/>
          <w:sz w:val="32"/>
          <w:szCs w:val="32"/>
        </w:rPr>
        <w:t>甲、乙双方均应保证其从另一方取得的所有无法自公开渠道获得的资料和文件（包括财务、技术等内容）予以保密。未经该资料和文件的</w:t>
      </w:r>
      <w:proofErr w:type="gramStart"/>
      <w:r>
        <w:rPr>
          <w:rFonts w:ascii="仿宋" w:eastAsia="仿宋" w:hAnsi="仿宋" w:cs="仿宋_GB2312" w:hint="eastAsia"/>
          <w:snapToGrid w:val="0"/>
          <w:kern w:val="0"/>
          <w:sz w:val="32"/>
          <w:szCs w:val="32"/>
        </w:rPr>
        <w:t>原提供</w:t>
      </w:r>
      <w:proofErr w:type="gramEnd"/>
      <w:r>
        <w:rPr>
          <w:rFonts w:ascii="仿宋" w:eastAsia="仿宋" w:hAnsi="仿宋" w:cs="仿宋_GB2312" w:hint="eastAsia"/>
          <w:snapToGrid w:val="0"/>
          <w:kern w:val="0"/>
          <w:sz w:val="32"/>
          <w:szCs w:val="32"/>
        </w:rPr>
        <w:t>方同意，不得向任何第三方透露该资料和文件的全部或任何部分，但按照法律、法规规定可做出披露的情况除外。</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14.2</w:t>
      </w:r>
      <w:r>
        <w:rPr>
          <w:rFonts w:ascii="仿宋" w:eastAsia="仿宋" w:hAnsi="仿宋" w:cs="仿宋_GB2312" w:hint="eastAsia"/>
          <w:snapToGrid w:val="0"/>
          <w:kern w:val="0"/>
          <w:sz w:val="32"/>
          <w:szCs w:val="32"/>
        </w:rPr>
        <w:t>合同全部</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napToGrid w:val="0"/>
          <w:kern w:val="0"/>
          <w:sz w:val="32"/>
          <w:szCs w:val="32"/>
        </w:rPr>
        <w:t>本合同及其附件构成双方就本合同标的达成的全部内容，取代所有双方在此之前就本合同标的所签订的协议和合同。</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14.3</w:t>
      </w:r>
      <w:r>
        <w:rPr>
          <w:rFonts w:ascii="仿宋" w:eastAsia="仿宋" w:hAnsi="仿宋" w:cs="仿宋_GB2312" w:hint="eastAsia"/>
          <w:snapToGrid w:val="0"/>
          <w:kern w:val="0"/>
          <w:sz w:val="32"/>
          <w:szCs w:val="32"/>
        </w:rPr>
        <w:t>通知和送达</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任何与本合同有关的通知、文件和合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的账单等均须以书面方式进行。通过挂号信、快递或当面送交的，经收件方签字确认即被认为送达；若以传真、电子邮件方</w:t>
      </w:r>
      <w:r>
        <w:rPr>
          <w:rFonts w:ascii="仿宋" w:eastAsia="仿宋" w:hAnsi="仿宋" w:cs="仿宋_GB2312" w:hint="eastAsia"/>
          <w:sz w:val="32"/>
          <w:szCs w:val="32"/>
        </w:rPr>
        <w:t>式发出并被接收，即视为送达。所有通知、文件和合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的账单等均在送达或接收后方能生效。一切通知、账单、资料或文件等应按照约定的联络信息发给对方，直至一方书面通知另一方变更联络信息为止。</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14.4</w:t>
      </w:r>
      <w:r>
        <w:rPr>
          <w:rFonts w:ascii="仿宋" w:eastAsia="仿宋" w:hAnsi="仿宋" w:cs="仿宋_GB2312" w:hint="eastAsia"/>
          <w:snapToGrid w:val="0"/>
          <w:kern w:val="0"/>
          <w:sz w:val="32"/>
          <w:szCs w:val="32"/>
        </w:rPr>
        <w:t>不放弃权利</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任何一方未通过书面形式声明放弃其在本合同项下的任何权利，则不应被视为其弃权。任何一方未行使其在本合</w:t>
      </w:r>
      <w:r>
        <w:rPr>
          <w:rFonts w:ascii="仿宋" w:eastAsia="仿宋" w:hAnsi="仿宋" w:cs="仿宋_GB2312" w:hint="eastAsia"/>
          <w:sz w:val="32"/>
          <w:szCs w:val="32"/>
        </w:rPr>
        <w:lastRenderedPageBreak/>
        <w:t>同项下的任何权利，均不应被视为对任何上述权利的放弃或对今后任何上述权利的放弃。</w:t>
      </w:r>
    </w:p>
    <w:p w:rsidR="00F17BFC" w:rsidRDefault="001C7AA5">
      <w:pPr>
        <w:wordWrap w:val="0"/>
        <w:snapToGrid w:val="0"/>
        <w:spacing w:line="620" w:lineRule="exact"/>
        <w:ind w:firstLineChars="200" w:firstLine="640"/>
        <w:rPr>
          <w:rFonts w:ascii="仿宋" w:eastAsia="仿宋" w:hAnsi="仿宋"/>
          <w:color w:val="FF0000"/>
          <w:sz w:val="32"/>
          <w:szCs w:val="32"/>
        </w:rPr>
      </w:pPr>
      <w:r>
        <w:rPr>
          <w:rFonts w:ascii="仿宋" w:eastAsia="仿宋" w:hAnsi="仿宋"/>
          <w:sz w:val="32"/>
          <w:szCs w:val="32"/>
        </w:rPr>
        <w:t>14.5</w:t>
      </w:r>
      <w:r>
        <w:rPr>
          <w:rFonts w:ascii="仿宋" w:eastAsia="仿宋" w:hAnsi="仿宋" w:cs="仿宋_GB2312" w:hint="eastAsia"/>
          <w:sz w:val="32"/>
          <w:szCs w:val="32"/>
        </w:rPr>
        <w:t>本合同与《三方购售电合同》互为补充；当《三方购售电合同》约定的内容与本合同不一致时，应按协商一致的原则，经甲乙双方协商确定后</w:t>
      </w:r>
      <w:r>
        <w:rPr>
          <w:rFonts w:ascii="仿宋" w:eastAsia="仿宋" w:hAnsi="仿宋" w:cs="仿宋_GB2312" w:hint="eastAsia"/>
          <w:sz w:val="32"/>
          <w:szCs w:val="32"/>
        </w:rPr>
        <w:t>执行，协商不成的按程序报政府相关部门、能源监管机构协调。</w:t>
      </w:r>
    </w:p>
    <w:p w:rsidR="00F17BFC" w:rsidRDefault="001C7AA5">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14.6</w:t>
      </w:r>
      <w:r>
        <w:rPr>
          <w:rFonts w:ascii="仿宋" w:eastAsia="仿宋" w:hAnsi="仿宋" w:cs="仿宋_GB2312" w:hint="eastAsia"/>
          <w:sz w:val="32"/>
          <w:szCs w:val="32"/>
        </w:rPr>
        <w:t>本合同中有关解除、争议解决和保密的条款在本合同解除后仍然有效。</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14.7</w:t>
      </w:r>
      <w:r>
        <w:rPr>
          <w:rFonts w:ascii="仿宋" w:eastAsia="仿宋" w:hAnsi="仿宋" w:cs="仿宋_GB2312" w:hint="eastAsia"/>
          <w:snapToGrid w:val="0"/>
          <w:kern w:val="0"/>
          <w:sz w:val="32"/>
          <w:szCs w:val="32"/>
        </w:rPr>
        <w:t>未尽事宜，由双方协商签订补充协议。补充协议与本合同具有同等法律效力。</w:t>
      </w:r>
    </w:p>
    <w:p w:rsidR="00F17BFC" w:rsidRDefault="001C7AA5">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14.8</w:t>
      </w:r>
      <w:r>
        <w:rPr>
          <w:rFonts w:ascii="仿宋" w:eastAsia="仿宋" w:hAnsi="仿宋" w:cs="仿宋_GB2312" w:hint="eastAsia"/>
          <w:snapToGrid w:val="0"/>
          <w:kern w:val="0"/>
          <w:sz w:val="32"/>
          <w:szCs w:val="32"/>
        </w:rPr>
        <w:t>由乙方按相关规定和要求格式上报按国家相关政策法规和交易系统技术要求等应当报备的合约关系、成交量等非涉密信息。</w:t>
      </w:r>
    </w:p>
    <w:p w:rsidR="00F17BFC" w:rsidRDefault="001C7AA5">
      <w:pPr>
        <w:wordWrap w:val="0"/>
        <w:adjustRightInd w:val="0"/>
        <w:snapToGrid w:val="0"/>
        <w:spacing w:line="620" w:lineRule="exact"/>
        <w:ind w:firstLineChars="200" w:firstLine="640"/>
        <w:rPr>
          <w:rFonts w:ascii="仿宋" w:eastAsia="仿宋" w:hAnsi="仿宋" w:cs="仿宋_GB2312"/>
          <w:snapToGrid w:val="0"/>
          <w:color w:val="FF0000"/>
          <w:kern w:val="0"/>
          <w:sz w:val="32"/>
          <w:szCs w:val="32"/>
        </w:rPr>
      </w:pPr>
      <w:r>
        <w:rPr>
          <w:rFonts w:ascii="仿宋" w:eastAsia="仿宋" w:hAnsi="仿宋"/>
          <w:snapToGrid w:val="0"/>
          <w:kern w:val="0"/>
          <w:sz w:val="32"/>
          <w:szCs w:val="32"/>
        </w:rPr>
        <w:t>14.9</w:t>
      </w:r>
      <w:r>
        <w:rPr>
          <w:rFonts w:ascii="仿宋" w:eastAsia="仿宋" w:hAnsi="仿宋" w:cs="仿宋_GB2312" w:hint="eastAsia"/>
          <w:snapToGrid w:val="0"/>
          <w:kern w:val="0"/>
          <w:sz w:val="32"/>
          <w:szCs w:val="32"/>
        </w:rPr>
        <w:t>本合同正本一式</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份，双方各执</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份。</w:t>
      </w:r>
    </w:p>
    <w:p w:rsidR="00F17BFC" w:rsidRDefault="00F17BFC">
      <w:pPr>
        <w:wordWrap w:val="0"/>
        <w:spacing w:line="620" w:lineRule="exact"/>
        <w:ind w:firstLineChars="200" w:firstLine="640"/>
        <w:rPr>
          <w:rFonts w:ascii="仿宋" w:eastAsia="仿宋" w:hAnsi="仿宋"/>
          <w:sz w:val="32"/>
          <w:szCs w:val="32"/>
        </w:rPr>
      </w:pPr>
    </w:p>
    <w:p w:rsidR="00F17BFC" w:rsidRDefault="001C7AA5">
      <w:pPr>
        <w:widowControl/>
        <w:wordWrap w:val="0"/>
        <w:spacing w:line="620" w:lineRule="exact"/>
        <w:jc w:val="left"/>
        <w:rPr>
          <w:rFonts w:ascii="仿宋" w:eastAsia="仿宋" w:hAnsi="仿宋"/>
          <w:sz w:val="32"/>
          <w:szCs w:val="32"/>
        </w:rPr>
      </w:pPr>
      <w:r>
        <w:rPr>
          <w:rFonts w:ascii="仿宋" w:eastAsia="仿宋" w:hAnsi="仿宋"/>
          <w:sz w:val="32"/>
          <w:szCs w:val="32"/>
        </w:rPr>
        <w:br w:type="page"/>
      </w:r>
    </w:p>
    <w:p w:rsidR="00F17BFC" w:rsidRDefault="001C7AA5">
      <w:pPr>
        <w:wordWrap w:val="0"/>
        <w:snapToGrid w:val="0"/>
        <w:spacing w:line="620" w:lineRule="exact"/>
        <w:jc w:val="left"/>
        <w:rPr>
          <w:rFonts w:ascii="仿宋" w:eastAsia="仿宋" w:hAnsi="仿宋"/>
          <w:sz w:val="32"/>
          <w:szCs w:val="32"/>
        </w:rPr>
      </w:pPr>
      <w:r>
        <w:rPr>
          <w:rFonts w:ascii="仿宋" w:eastAsia="仿宋" w:hAnsi="仿宋" w:hint="eastAsia"/>
          <w:sz w:val="32"/>
          <w:szCs w:val="32"/>
        </w:rPr>
        <w:lastRenderedPageBreak/>
        <w:t>（此页无正文）</w:t>
      </w:r>
    </w:p>
    <w:p w:rsidR="00F17BFC" w:rsidRDefault="00F17BFC">
      <w:pPr>
        <w:wordWrap w:val="0"/>
        <w:snapToGrid w:val="0"/>
        <w:spacing w:line="620" w:lineRule="exact"/>
        <w:ind w:firstLineChars="200" w:firstLine="640"/>
        <w:rPr>
          <w:rFonts w:ascii="仿宋" w:eastAsia="仿宋" w:hAnsi="仿宋"/>
          <w:sz w:val="32"/>
          <w:szCs w:val="32"/>
        </w:rPr>
      </w:pPr>
    </w:p>
    <w:p w:rsidR="00F17BFC" w:rsidRDefault="00F17BFC">
      <w:pPr>
        <w:wordWrap w:val="0"/>
        <w:snapToGrid w:val="0"/>
        <w:spacing w:line="620" w:lineRule="exact"/>
        <w:ind w:firstLineChars="200" w:firstLine="640"/>
        <w:rPr>
          <w:rFonts w:ascii="仿宋" w:eastAsia="仿宋" w:hAnsi="仿宋"/>
          <w:sz w:val="32"/>
          <w:szCs w:val="32"/>
        </w:rPr>
      </w:pPr>
    </w:p>
    <w:p w:rsidR="00F17BFC" w:rsidRDefault="001C7AA5">
      <w:pPr>
        <w:widowControl/>
        <w:wordWrap w:val="0"/>
        <w:spacing w:line="620" w:lineRule="exact"/>
        <w:ind w:firstLineChars="200" w:firstLine="640"/>
        <w:jc w:val="left"/>
        <w:rPr>
          <w:rFonts w:ascii="仿宋" w:eastAsia="仿宋" w:hAnsi="仿宋"/>
          <w:sz w:val="32"/>
          <w:szCs w:val="32"/>
          <w:u w:val="single"/>
        </w:rPr>
      </w:pPr>
      <w:r>
        <w:rPr>
          <w:rFonts w:ascii="仿宋" w:eastAsia="仿宋" w:hAnsi="仿宋" w:cs="仿宋_GB2312" w:hint="eastAsia"/>
          <w:sz w:val="32"/>
          <w:szCs w:val="32"/>
        </w:rPr>
        <w:t>甲方（盖章）：</w:t>
      </w:r>
      <w:r>
        <w:rPr>
          <w:rFonts w:ascii="仿宋" w:eastAsia="仿宋" w:hAnsi="仿宋"/>
          <w:spacing w:val="16"/>
          <w:sz w:val="32"/>
          <w:szCs w:val="32"/>
          <w:u w:val="single"/>
        </w:rPr>
        <w:t xml:space="preserve">        </w:t>
      </w:r>
      <w:r>
        <w:rPr>
          <w:rFonts w:ascii="仿宋" w:eastAsia="仿宋" w:hAnsi="仿宋" w:hint="eastAsia"/>
          <w:spacing w:val="16"/>
          <w:sz w:val="32"/>
          <w:szCs w:val="32"/>
          <w:u w:val="single"/>
        </w:rPr>
        <w:t xml:space="preserve">                  </w:t>
      </w:r>
    </w:p>
    <w:p w:rsidR="00F17BFC" w:rsidRDefault="001C7AA5">
      <w:pPr>
        <w:wordWrap w:val="0"/>
        <w:spacing w:line="620" w:lineRule="exact"/>
        <w:ind w:firstLineChars="200" w:firstLine="704"/>
        <w:rPr>
          <w:rFonts w:ascii="仿宋" w:eastAsia="仿宋" w:hAnsi="仿宋"/>
          <w:spacing w:val="-10"/>
          <w:sz w:val="32"/>
          <w:szCs w:val="32"/>
        </w:rPr>
      </w:pPr>
      <w:r>
        <w:rPr>
          <w:rFonts w:ascii="仿宋" w:eastAsia="仿宋" w:hAnsi="仿宋" w:cs="仿宋_GB2312" w:hint="eastAsia"/>
          <w:spacing w:val="16"/>
          <w:sz w:val="32"/>
          <w:szCs w:val="32"/>
        </w:rPr>
        <w:t>法定代表人</w:t>
      </w:r>
      <w:r>
        <w:rPr>
          <w:rFonts w:ascii="仿宋" w:eastAsia="仿宋" w:hAnsi="仿宋"/>
          <w:spacing w:val="16"/>
          <w:sz w:val="32"/>
          <w:szCs w:val="32"/>
        </w:rPr>
        <w:t>/</w:t>
      </w:r>
      <w:r>
        <w:rPr>
          <w:rFonts w:ascii="仿宋" w:eastAsia="仿宋" w:hAnsi="仿宋" w:cs="仿宋_GB2312" w:hint="eastAsia"/>
          <w:spacing w:val="16"/>
          <w:sz w:val="32"/>
          <w:szCs w:val="32"/>
        </w:rPr>
        <w:t>授权代理人</w:t>
      </w:r>
      <w:r>
        <w:rPr>
          <w:rFonts w:ascii="仿宋" w:eastAsia="仿宋" w:hAnsi="仿宋"/>
          <w:spacing w:val="16"/>
          <w:sz w:val="32"/>
          <w:szCs w:val="32"/>
        </w:rPr>
        <w:t>:</w:t>
      </w:r>
      <w:r>
        <w:rPr>
          <w:rFonts w:ascii="仿宋" w:eastAsia="仿宋" w:hAnsi="仿宋"/>
          <w:spacing w:val="16"/>
          <w:sz w:val="32"/>
          <w:szCs w:val="32"/>
          <w:u w:val="single"/>
        </w:rPr>
        <w:t xml:space="preserve">         </w:t>
      </w:r>
      <w:r>
        <w:rPr>
          <w:rFonts w:ascii="仿宋" w:eastAsia="仿宋" w:hAnsi="仿宋" w:hint="eastAsia"/>
          <w:spacing w:val="16"/>
          <w:sz w:val="32"/>
          <w:szCs w:val="32"/>
          <w:u w:val="single"/>
        </w:rPr>
        <w:t xml:space="preserve"> </w:t>
      </w:r>
      <w:r>
        <w:rPr>
          <w:rFonts w:ascii="仿宋" w:eastAsia="仿宋" w:hAnsi="仿宋"/>
          <w:spacing w:val="16"/>
          <w:sz w:val="32"/>
          <w:szCs w:val="32"/>
          <w:u w:val="single"/>
        </w:rPr>
        <w:t xml:space="preserve">      </w:t>
      </w:r>
    </w:p>
    <w:p w:rsidR="00F17BFC" w:rsidRDefault="001C7AA5">
      <w:pPr>
        <w:wordWrap w:val="0"/>
        <w:spacing w:line="620" w:lineRule="exact"/>
        <w:ind w:firstLineChars="200" w:firstLine="640"/>
        <w:rPr>
          <w:rFonts w:ascii="仿宋" w:eastAsia="仿宋" w:hAnsi="仿宋"/>
          <w:spacing w:val="-10"/>
          <w:sz w:val="32"/>
          <w:szCs w:val="32"/>
        </w:rPr>
      </w:pPr>
      <w:r>
        <w:rPr>
          <w:rFonts w:ascii="仿宋" w:eastAsia="仿宋" w:hAnsi="仿宋" w:cs="仿宋_GB2312" w:hint="eastAsia"/>
          <w:sz w:val="32"/>
          <w:szCs w:val="32"/>
        </w:rPr>
        <w:t>签订日期：</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年</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月</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日</w:t>
      </w:r>
    </w:p>
    <w:p w:rsidR="00F17BFC" w:rsidRDefault="00F17BFC">
      <w:pPr>
        <w:wordWrap w:val="0"/>
        <w:snapToGrid w:val="0"/>
        <w:spacing w:line="620" w:lineRule="exact"/>
        <w:ind w:firstLineChars="200" w:firstLine="640"/>
        <w:rPr>
          <w:rFonts w:ascii="仿宋" w:eastAsia="仿宋" w:hAnsi="仿宋"/>
          <w:sz w:val="32"/>
          <w:szCs w:val="32"/>
        </w:rPr>
      </w:pPr>
    </w:p>
    <w:p w:rsidR="00F17BFC" w:rsidRDefault="00F17BFC">
      <w:pPr>
        <w:wordWrap w:val="0"/>
        <w:snapToGrid w:val="0"/>
        <w:spacing w:line="620" w:lineRule="exact"/>
        <w:ind w:firstLineChars="200" w:firstLine="640"/>
        <w:rPr>
          <w:rFonts w:ascii="仿宋" w:eastAsia="仿宋" w:hAnsi="仿宋"/>
          <w:sz w:val="32"/>
          <w:szCs w:val="32"/>
        </w:rPr>
      </w:pPr>
    </w:p>
    <w:p w:rsidR="00F17BFC" w:rsidRDefault="001C7AA5">
      <w:pPr>
        <w:wordWrap w:val="0"/>
        <w:spacing w:line="620" w:lineRule="exact"/>
        <w:ind w:firstLineChars="200" w:firstLine="640"/>
        <w:rPr>
          <w:rFonts w:ascii="仿宋" w:eastAsia="仿宋" w:hAnsi="仿宋"/>
          <w:spacing w:val="16"/>
          <w:sz w:val="32"/>
          <w:szCs w:val="32"/>
          <w:u w:val="single"/>
        </w:rPr>
      </w:pPr>
      <w:r>
        <w:rPr>
          <w:rFonts w:ascii="仿宋" w:eastAsia="仿宋" w:hAnsi="仿宋" w:cs="仿宋_GB2312" w:hint="eastAsia"/>
          <w:sz w:val="32"/>
          <w:szCs w:val="32"/>
        </w:rPr>
        <w:t>乙方（盖章）：</w:t>
      </w:r>
      <w:r>
        <w:rPr>
          <w:rFonts w:ascii="仿宋" w:eastAsia="仿宋" w:hAnsi="仿宋"/>
          <w:spacing w:val="16"/>
          <w:sz w:val="32"/>
          <w:szCs w:val="32"/>
          <w:u w:val="single"/>
        </w:rPr>
        <w:t xml:space="preserve">        </w:t>
      </w:r>
      <w:r>
        <w:rPr>
          <w:rFonts w:ascii="仿宋" w:eastAsia="仿宋" w:hAnsi="仿宋" w:hint="eastAsia"/>
          <w:spacing w:val="16"/>
          <w:sz w:val="32"/>
          <w:szCs w:val="32"/>
          <w:u w:val="single"/>
        </w:rPr>
        <w:t xml:space="preserve">                  </w:t>
      </w:r>
    </w:p>
    <w:p w:rsidR="00F17BFC" w:rsidRDefault="001C7AA5">
      <w:pPr>
        <w:wordWrap w:val="0"/>
        <w:spacing w:line="620" w:lineRule="exact"/>
        <w:ind w:firstLineChars="200" w:firstLine="704"/>
        <w:rPr>
          <w:rFonts w:ascii="仿宋" w:eastAsia="仿宋" w:hAnsi="仿宋"/>
          <w:spacing w:val="-10"/>
          <w:sz w:val="32"/>
          <w:szCs w:val="32"/>
        </w:rPr>
      </w:pPr>
      <w:r>
        <w:rPr>
          <w:rFonts w:ascii="仿宋" w:eastAsia="仿宋" w:hAnsi="仿宋" w:cs="仿宋_GB2312" w:hint="eastAsia"/>
          <w:spacing w:val="16"/>
          <w:sz w:val="32"/>
          <w:szCs w:val="32"/>
        </w:rPr>
        <w:t>法定代表人</w:t>
      </w:r>
      <w:r>
        <w:rPr>
          <w:rFonts w:ascii="仿宋" w:eastAsia="仿宋" w:hAnsi="仿宋"/>
          <w:spacing w:val="16"/>
          <w:sz w:val="32"/>
          <w:szCs w:val="32"/>
        </w:rPr>
        <w:t>/</w:t>
      </w:r>
      <w:r>
        <w:rPr>
          <w:rFonts w:ascii="仿宋" w:eastAsia="仿宋" w:hAnsi="仿宋" w:cs="仿宋_GB2312" w:hint="eastAsia"/>
          <w:spacing w:val="16"/>
          <w:sz w:val="32"/>
          <w:szCs w:val="32"/>
        </w:rPr>
        <w:t>授权代理人</w:t>
      </w:r>
      <w:r>
        <w:rPr>
          <w:rFonts w:ascii="仿宋" w:eastAsia="仿宋" w:hAnsi="仿宋"/>
          <w:spacing w:val="16"/>
          <w:sz w:val="32"/>
          <w:szCs w:val="32"/>
        </w:rPr>
        <w:t>:</w:t>
      </w:r>
      <w:r>
        <w:rPr>
          <w:rFonts w:ascii="仿宋" w:eastAsia="仿宋" w:hAnsi="仿宋"/>
          <w:spacing w:val="16"/>
          <w:sz w:val="32"/>
          <w:szCs w:val="32"/>
          <w:u w:val="single"/>
        </w:rPr>
        <w:t xml:space="preserve">        </w:t>
      </w:r>
      <w:r>
        <w:rPr>
          <w:rFonts w:ascii="仿宋" w:eastAsia="仿宋" w:hAnsi="仿宋" w:hint="eastAsia"/>
          <w:spacing w:val="16"/>
          <w:sz w:val="32"/>
          <w:szCs w:val="32"/>
          <w:u w:val="single"/>
        </w:rPr>
        <w:t xml:space="preserve"> </w:t>
      </w:r>
      <w:r>
        <w:rPr>
          <w:rFonts w:ascii="仿宋" w:eastAsia="仿宋" w:hAnsi="仿宋"/>
          <w:spacing w:val="16"/>
          <w:sz w:val="32"/>
          <w:szCs w:val="32"/>
          <w:u w:val="single"/>
        </w:rPr>
        <w:t xml:space="preserve">       </w:t>
      </w:r>
    </w:p>
    <w:p w:rsidR="00F17BFC" w:rsidRDefault="001C7AA5">
      <w:pPr>
        <w:wordWrap w:val="0"/>
        <w:spacing w:line="620" w:lineRule="exact"/>
        <w:ind w:firstLineChars="200" w:firstLine="640"/>
        <w:rPr>
          <w:rFonts w:ascii="仿宋" w:eastAsia="仿宋" w:hAnsi="仿宋"/>
          <w:spacing w:val="-10"/>
          <w:sz w:val="32"/>
          <w:szCs w:val="32"/>
        </w:rPr>
      </w:pPr>
      <w:r>
        <w:rPr>
          <w:rFonts w:ascii="仿宋" w:eastAsia="仿宋" w:hAnsi="仿宋" w:cs="仿宋_GB2312" w:hint="eastAsia"/>
          <w:sz w:val="32"/>
          <w:szCs w:val="32"/>
        </w:rPr>
        <w:t>签订日期：</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年</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月</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日</w:t>
      </w:r>
    </w:p>
    <w:p w:rsidR="00F17BFC" w:rsidRDefault="00F17BFC">
      <w:pPr>
        <w:wordWrap w:val="0"/>
        <w:snapToGrid w:val="0"/>
        <w:spacing w:line="620" w:lineRule="exact"/>
        <w:ind w:firstLineChars="200" w:firstLine="640"/>
        <w:rPr>
          <w:rFonts w:ascii="仿宋" w:eastAsia="仿宋" w:hAnsi="仿宋"/>
          <w:sz w:val="32"/>
          <w:szCs w:val="32"/>
        </w:rPr>
      </w:pPr>
    </w:p>
    <w:p w:rsidR="00F17BFC" w:rsidRDefault="00F17BFC">
      <w:pPr>
        <w:wordWrap w:val="0"/>
        <w:snapToGrid w:val="0"/>
        <w:spacing w:line="620" w:lineRule="exact"/>
        <w:ind w:firstLineChars="200" w:firstLine="640"/>
        <w:rPr>
          <w:rFonts w:ascii="仿宋" w:eastAsia="仿宋" w:hAnsi="仿宋"/>
          <w:sz w:val="32"/>
          <w:szCs w:val="32"/>
        </w:rPr>
      </w:pPr>
    </w:p>
    <w:p w:rsidR="00F17BFC" w:rsidRDefault="001C7AA5">
      <w:pPr>
        <w:wordWrap w:val="0"/>
        <w:spacing w:line="620" w:lineRule="exact"/>
        <w:ind w:firstLineChars="200" w:firstLine="600"/>
        <w:rPr>
          <w:rFonts w:ascii="仿宋" w:eastAsia="仿宋" w:hAnsi="仿宋"/>
          <w:spacing w:val="-10"/>
          <w:sz w:val="32"/>
          <w:szCs w:val="32"/>
        </w:rPr>
      </w:pPr>
      <w:r>
        <w:rPr>
          <w:rFonts w:ascii="仿宋" w:eastAsia="仿宋" w:hAnsi="仿宋" w:cs="仿宋_GB2312" w:hint="eastAsia"/>
          <w:spacing w:val="-10"/>
          <w:sz w:val="32"/>
          <w:szCs w:val="32"/>
        </w:rPr>
        <w:t>签订地点：</w:t>
      </w:r>
    </w:p>
    <w:p w:rsidR="00F17BFC" w:rsidRDefault="001C7AA5">
      <w:pPr>
        <w:widowControl/>
        <w:wordWrap w:val="0"/>
        <w:spacing w:line="620" w:lineRule="exact"/>
        <w:jc w:val="left"/>
        <w:rPr>
          <w:rFonts w:ascii="仿宋" w:eastAsia="仿宋" w:hAnsi="仿宋" w:cs="仿宋_GB2312"/>
          <w:b/>
          <w:sz w:val="44"/>
          <w:szCs w:val="44"/>
        </w:rPr>
      </w:pPr>
      <w:r>
        <w:rPr>
          <w:rFonts w:ascii="仿宋" w:eastAsia="仿宋" w:hAnsi="仿宋"/>
        </w:rPr>
        <w:br w:type="page"/>
      </w:r>
      <w:r>
        <w:rPr>
          <w:rFonts w:ascii="仿宋" w:eastAsia="仿宋" w:hAnsi="仿宋" w:hint="eastAsia"/>
          <w:sz w:val="30"/>
          <w:szCs w:val="30"/>
        </w:rPr>
        <w:lastRenderedPageBreak/>
        <w:t>附件</w:t>
      </w:r>
      <w:r>
        <w:rPr>
          <w:rFonts w:ascii="仿宋" w:eastAsia="仿宋" w:hAnsi="仿宋" w:hint="eastAsia"/>
          <w:sz w:val="30"/>
          <w:szCs w:val="30"/>
        </w:rPr>
        <w:t>1-1</w:t>
      </w:r>
      <w:r>
        <w:rPr>
          <w:rFonts w:ascii="仿宋" w:eastAsia="仿宋" w:hAnsi="仿宋" w:hint="eastAsia"/>
          <w:sz w:val="30"/>
          <w:szCs w:val="30"/>
        </w:rPr>
        <w:t>：</w:t>
      </w:r>
      <w:r>
        <w:rPr>
          <w:rFonts w:ascii="仿宋" w:eastAsia="仿宋" w:hAnsi="仿宋" w:cs="Arial" w:hint="eastAsia"/>
          <w:sz w:val="30"/>
          <w:szCs w:val="30"/>
        </w:rPr>
        <w:t>《</w:t>
      </w:r>
      <w:r>
        <w:rPr>
          <w:rFonts w:ascii="仿宋" w:eastAsia="仿宋" w:hAnsi="仿宋" w:hint="eastAsia"/>
          <w:sz w:val="30"/>
          <w:szCs w:val="30"/>
        </w:rPr>
        <w:t>交易电量分月计划预排表</w:t>
      </w:r>
      <w:r>
        <w:rPr>
          <w:rFonts w:ascii="仿宋" w:eastAsia="仿宋" w:hAnsi="仿宋" w:cs="Arial" w:hint="eastAsia"/>
          <w:sz w:val="30"/>
          <w:szCs w:val="30"/>
        </w:rPr>
        <w:t>》</w:t>
      </w:r>
      <w:r>
        <w:rPr>
          <w:rFonts w:ascii="仿宋" w:eastAsia="仿宋" w:hAnsi="仿宋" w:cs="Arial" w:hint="eastAsia"/>
          <w:sz w:val="30"/>
          <w:szCs w:val="30"/>
        </w:rPr>
        <w:t>-</w:t>
      </w:r>
      <w:r>
        <w:rPr>
          <w:rFonts w:ascii="仿宋" w:eastAsia="仿宋" w:hAnsi="仿宋" w:cs="Arial" w:hint="eastAsia"/>
          <w:sz w:val="30"/>
          <w:szCs w:val="30"/>
        </w:rPr>
        <w:t>峰谷分时电价用户</w:t>
      </w:r>
    </w:p>
    <w:p w:rsidR="00F17BFC" w:rsidRDefault="00F17BFC">
      <w:pPr>
        <w:wordWrap w:val="0"/>
        <w:spacing w:line="620" w:lineRule="exact"/>
        <w:jc w:val="center"/>
        <w:rPr>
          <w:rFonts w:ascii="仿宋" w:eastAsia="仿宋" w:hAnsi="仿宋" w:cs="仿宋_GB2312"/>
          <w:b/>
          <w:sz w:val="44"/>
          <w:szCs w:val="44"/>
        </w:rPr>
      </w:pPr>
    </w:p>
    <w:p w:rsidR="00F17BFC" w:rsidRDefault="001C7AA5">
      <w:pPr>
        <w:wordWrap w:val="0"/>
        <w:spacing w:line="620" w:lineRule="exact"/>
        <w:jc w:val="center"/>
        <w:rPr>
          <w:rFonts w:ascii="仿宋" w:eastAsia="仿宋" w:hAnsi="仿宋" w:cs="仿宋_GB2312"/>
          <w:b/>
          <w:sz w:val="44"/>
          <w:szCs w:val="44"/>
        </w:rPr>
      </w:pPr>
      <w:r>
        <w:rPr>
          <w:rFonts w:ascii="仿宋" w:eastAsia="仿宋" w:hAnsi="仿宋" w:cs="仿宋_GB2312" w:hint="eastAsia"/>
          <w:b/>
          <w:sz w:val="44"/>
          <w:szCs w:val="44"/>
        </w:rPr>
        <w:t>交易电量分月计划预排表</w:t>
      </w:r>
    </w:p>
    <w:tbl>
      <w:tblPr>
        <w:tblW w:w="8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3"/>
        <w:gridCol w:w="1076"/>
        <w:gridCol w:w="1076"/>
        <w:gridCol w:w="1078"/>
        <w:gridCol w:w="1076"/>
        <w:gridCol w:w="1076"/>
        <w:gridCol w:w="1081"/>
      </w:tblGrid>
      <w:tr w:rsidR="00F17BFC">
        <w:trPr>
          <w:trHeight w:val="1315"/>
          <w:jc w:val="center"/>
        </w:trPr>
        <w:tc>
          <w:tcPr>
            <w:tcW w:w="1993" w:type="dxa"/>
            <w:vMerge w:val="restart"/>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时间</w:t>
            </w:r>
          </w:p>
        </w:tc>
        <w:tc>
          <w:tcPr>
            <w:tcW w:w="3230" w:type="dxa"/>
            <w:gridSpan w:val="3"/>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年度交易合约电量分月计划（万千瓦时）</w:t>
            </w:r>
          </w:p>
        </w:tc>
        <w:tc>
          <w:tcPr>
            <w:tcW w:w="3233" w:type="dxa"/>
            <w:gridSpan w:val="3"/>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月度交易合约电量分月计划（万千瓦时）</w:t>
            </w:r>
          </w:p>
        </w:tc>
      </w:tr>
      <w:tr w:rsidR="00F17BFC">
        <w:trPr>
          <w:trHeight w:val="615"/>
          <w:jc w:val="center"/>
        </w:trPr>
        <w:tc>
          <w:tcPr>
            <w:tcW w:w="1993" w:type="dxa"/>
            <w:vMerge/>
            <w:vAlign w:val="center"/>
          </w:tcPr>
          <w:p w:rsidR="00F17BFC" w:rsidRDefault="00F17BFC">
            <w:pPr>
              <w:wordWrap w:val="0"/>
              <w:spacing w:line="620" w:lineRule="exact"/>
              <w:jc w:val="center"/>
            </w:pPr>
          </w:p>
        </w:tc>
        <w:tc>
          <w:tcPr>
            <w:tcW w:w="1076" w:type="dxa"/>
            <w:vAlign w:val="center"/>
          </w:tcPr>
          <w:p w:rsidR="00F17BFC" w:rsidRDefault="001C7AA5">
            <w:pPr>
              <w:wordWrap w:val="0"/>
              <w:spacing w:line="620" w:lineRule="exact"/>
              <w:rPr>
                <w:rFonts w:ascii="仿宋" w:eastAsia="仿宋" w:hAnsi="仿宋" w:cs="Arial"/>
                <w:sz w:val="28"/>
                <w:szCs w:val="28"/>
              </w:rPr>
            </w:pPr>
            <w:r>
              <w:rPr>
                <w:rFonts w:ascii="仿宋" w:eastAsia="仿宋" w:hAnsi="仿宋" w:cs="Arial" w:hint="eastAsia"/>
                <w:sz w:val="28"/>
                <w:szCs w:val="28"/>
              </w:rPr>
              <w:t>尖峰</w:t>
            </w:r>
          </w:p>
        </w:tc>
        <w:tc>
          <w:tcPr>
            <w:tcW w:w="107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高峰</w:t>
            </w:r>
          </w:p>
        </w:tc>
        <w:tc>
          <w:tcPr>
            <w:tcW w:w="1078"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低谷</w:t>
            </w:r>
          </w:p>
        </w:tc>
        <w:tc>
          <w:tcPr>
            <w:tcW w:w="107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尖峰</w:t>
            </w:r>
          </w:p>
        </w:tc>
        <w:tc>
          <w:tcPr>
            <w:tcW w:w="107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高峰</w:t>
            </w:r>
          </w:p>
        </w:tc>
        <w:tc>
          <w:tcPr>
            <w:tcW w:w="1081"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低谷</w:t>
            </w:r>
          </w:p>
        </w:tc>
      </w:tr>
      <w:tr w:rsidR="00F17BFC">
        <w:trPr>
          <w:trHeight w:val="310"/>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1993"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8"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76" w:type="dxa"/>
            <w:vAlign w:val="center"/>
          </w:tcPr>
          <w:p w:rsidR="00F17BFC" w:rsidRDefault="00F17BFC">
            <w:pPr>
              <w:wordWrap w:val="0"/>
              <w:spacing w:line="620" w:lineRule="exact"/>
              <w:jc w:val="center"/>
              <w:rPr>
                <w:rFonts w:ascii="仿宋" w:eastAsia="仿宋" w:hAnsi="仿宋" w:cs="Arial"/>
                <w:sz w:val="28"/>
                <w:szCs w:val="28"/>
              </w:rPr>
            </w:pPr>
          </w:p>
        </w:tc>
        <w:tc>
          <w:tcPr>
            <w:tcW w:w="1081" w:type="dxa"/>
            <w:vAlign w:val="center"/>
          </w:tcPr>
          <w:p w:rsidR="00F17BFC" w:rsidRDefault="00F17BFC">
            <w:pPr>
              <w:wordWrap w:val="0"/>
              <w:spacing w:line="620" w:lineRule="exact"/>
              <w:jc w:val="center"/>
              <w:rPr>
                <w:rFonts w:ascii="仿宋" w:eastAsia="仿宋" w:hAnsi="仿宋" w:cs="Arial"/>
                <w:sz w:val="28"/>
                <w:szCs w:val="28"/>
              </w:rPr>
            </w:pPr>
          </w:p>
        </w:tc>
      </w:tr>
    </w:tbl>
    <w:p w:rsidR="00F17BFC" w:rsidRDefault="00F17BFC">
      <w:pPr>
        <w:wordWrap w:val="0"/>
        <w:spacing w:line="620" w:lineRule="exact"/>
        <w:rPr>
          <w:rFonts w:ascii="仿宋" w:eastAsia="仿宋" w:hAnsi="仿宋"/>
        </w:rPr>
      </w:pPr>
    </w:p>
    <w:p w:rsidR="00F17BFC" w:rsidRDefault="001C7AA5">
      <w:pPr>
        <w:tabs>
          <w:tab w:val="left" w:pos="570"/>
        </w:tabs>
        <w:wordWrap w:val="0"/>
        <w:spacing w:line="620" w:lineRule="exact"/>
        <w:jc w:val="center"/>
        <w:rPr>
          <w:rFonts w:ascii="仿宋" w:eastAsia="仿宋" w:hAnsi="仿宋"/>
          <w:sz w:val="30"/>
          <w:szCs w:val="30"/>
        </w:rPr>
      </w:pPr>
      <w:r>
        <w:rPr>
          <w:rFonts w:ascii="仿宋" w:eastAsia="仿宋" w:hAnsi="仿宋" w:hint="eastAsia"/>
          <w:sz w:val="30"/>
          <w:szCs w:val="30"/>
        </w:rPr>
        <w:t xml:space="preserve">           </w:t>
      </w:r>
      <w:r>
        <w:rPr>
          <w:rFonts w:ascii="仿宋" w:eastAsia="仿宋" w:hAnsi="仿宋" w:hint="eastAsia"/>
          <w:sz w:val="30"/>
          <w:szCs w:val="30"/>
        </w:rPr>
        <w:t>公司名称（盖章）：</w:t>
      </w:r>
      <w:r>
        <w:rPr>
          <w:rFonts w:ascii="仿宋" w:eastAsia="仿宋" w:hAnsi="仿宋" w:hint="eastAsia"/>
          <w:sz w:val="30"/>
          <w:szCs w:val="30"/>
        </w:rPr>
        <w:t xml:space="preserve"> </w:t>
      </w:r>
    </w:p>
    <w:p w:rsidR="00F17BFC" w:rsidRDefault="001C7AA5">
      <w:pPr>
        <w:tabs>
          <w:tab w:val="left" w:pos="570"/>
        </w:tabs>
        <w:wordWrap w:val="0"/>
        <w:spacing w:line="620" w:lineRule="exact"/>
        <w:jc w:val="center"/>
        <w:rPr>
          <w:rFonts w:ascii="仿宋" w:eastAsia="仿宋" w:hAnsi="仿宋"/>
          <w:sz w:val="30"/>
          <w:szCs w:val="30"/>
        </w:rPr>
      </w:pPr>
      <w:r>
        <w:rPr>
          <w:rFonts w:ascii="仿宋" w:eastAsia="仿宋" w:hAnsi="仿宋" w:hint="eastAsia"/>
          <w:sz w:val="30"/>
          <w:szCs w:val="30"/>
        </w:rPr>
        <w:t xml:space="preserve">  </w:t>
      </w:r>
      <w:r>
        <w:rPr>
          <w:rFonts w:ascii="仿宋" w:eastAsia="仿宋" w:hAnsi="仿宋" w:hint="eastAsia"/>
          <w:sz w:val="30"/>
          <w:szCs w:val="30"/>
        </w:rPr>
        <w:t>签署人：</w:t>
      </w:r>
    </w:p>
    <w:p w:rsidR="00F17BFC" w:rsidRDefault="001C7AA5">
      <w:pPr>
        <w:wordWrap w:val="0"/>
        <w:adjustRightInd w:val="0"/>
        <w:snapToGrid w:val="0"/>
        <w:spacing w:line="620" w:lineRule="exact"/>
        <w:jc w:val="center"/>
        <w:rPr>
          <w:rFonts w:ascii="仿宋" w:eastAsia="仿宋" w:hAnsi="仿宋"/>
          <w:sz w:val="30"/>
          <w:szCs w:val="30"/>
        </w:rPr>
      </w:pPr>
      <w:r>
        <w:rPr>
          <w:rFonts w:ascii="仿宋" w:eastAsia="仿宋" w:hAnsi="仿宋" w:hint="eastAsia"/>
          <w:sz w:val="30"/>
          <w:szCs w:val="30"/>
        </w:rPr>
        <w:t>日期：</w:t>
      </w:r>
    </w:p>
    <w:p w:rsidR="00F17BFC" w:rsidRDefault="001C7AA5">
      <w:pPr>
        <w:widowControl/>
        <w:wordWrap w:val="0"/>
        <w:spacing w:line="620" w:lineRule="exact"/>
        <w:jc w:val="left"/>
        <w:rPr>
          <w:rFonts w:ascii="仿宋" w:eastAsia="仿宋" w:hAnsi="仿宋" w:cs="仿宋_GB2312"/>
          <w:b/>
          <w:sz w:val="44"/>
          <w:szCs w:val="44"/>
        </w:rPr>
      </w:pPr>
      <w:r>
        <w:rPr>
          <w:rFonts w:ascii="仿宋" w:eastAsia="仿宋" w:hAnsi="仿宋" w:hint="eastAsia"/>
          <w:sz w:val="30"/>
          <w:szCs w:val="30"/>
        </w:rPr>
        <w:lastRenderedPageBreak/>
        <w:t>附件</w:t>
      </w:r>
      <w:r>
        <w:rPr>
          <w:rFonts w:ascii="仿宋" w:eastAsia="仿宋" w:hAnsi="仿宋" w:hint="eastAsia"/>
          <w:sz w:val="30"/>
          <w:szCs w:val="30"/>
        </w:rPr>
        <w:t>1-2</w:t>
      </w:r>
      <w:r>
        <w:rPr>
          <w:rFonts w:ascii="仿宋" w:eastAsia="仿宋" w:hAnsi="仿宋" w:hint="eastAsia"/>
          <w:sz w:val="30"/>
          <w:szCs w:val="30"/>
        </w:rPr>
        <w:t>：</w:t>
      </w:r>
      <w:r>
        <w:rPr>
          <w:rFonts w:ascii="仿宋" w:eastAsia="仿宋" w:hAnsi="仿宋" w:cs="Arial" w:hint="eastAsia"/>
          <w:sz w:val="30"/>
          <w:szCs w:val="30"/>
        </w:rPr>
        <w:t>《</w:t>
      </w:r>
      <w:r>
        <w:rPr>
          <w:rFonts w:ascii="仿宋" w:eastAsia="仿宋" w:hAnsi="仿宋" w:hint="eastAsia"/>
          <w:sz w:val="30"/>
          <w:szCs w:val="30"/>
        </w:rPr>
        <w:t>交易电量分月计划预排表</w:t>
      </w:r>
      <w:r>
        <w:rPr>
          <w:rFonts w:ascii="仿宋" w:eastAsia="仿宋" w:hAnsi="仿宋" w:cs="Arial" w:hint="eastAsia"/>
          <w:sz w:val="30"/>
          <w:szCs w:val="30"/>
        </w:rPr>
        <w:t>》</w:t>
      </w:r>
      <w:r>
        <w:rPr>
          <w:rFonts w:ascii="仿宋" w:eastAsia="仿宋" w:hAnsi="仿宋" w:cs="Arial" w:hint="eastAsia"/>
          <w:sz w:val="30"/>
          <w:szCs w:val="30"/>
        </w:rPr>
        <w:t>-</w:t>
      </w:r>
      <w:r>
        <w:rPr>
          <w:rFonts w:ascii="仿宋" w:eastAsia="仿宋" w:hAnsi="仿宋" w:cs="Arial" w:hint="eastAsia"/>
          <w:sz w:val="30"/>
          <w:szCs w:val="30"/>
        </w:rPr>
        <w:t>一口价用户</w:t>
      </w:r>
    </w:p>
    <w:p w:rsidR="00F17BFC" w:rsidRDefault="00F17BFC">
      <w:pPr>
        <w:wordWrap w:val="0"/>
        <w:spacing w:line="620" w:lineRule="exact"/>
        <w:jc w:val="center"/>
        <w:rPr>
          <w:rFonts w:ascii="仿宋" w:eastAsia="仿宋" w:hAnsi="仿宋" w:cs="仿宋_GB2312"/>
          <w:b/>
          <w:sz w:val="44"/>
          <w:szCs w:val="44"/>
        </w:rPr>
      </w:pPr>
    </w:p>
    <w:p w:rsidR="00F17BFC" w:rsidRDefault="001C7AA5">
      <w:pPr>
        <w:wordWrap w:val="0"/>
        <w:spacing w:line="620" w:lineRule="exact"/>
        <w:jc w:val="center"/>
        <w:rPr>
          <w:rFonts w:ascii="仿宋" w:eastAsia="仿宋" w:hAnsi="仿宋" w:cs="仿宋_GB2312"/>
          <w:b/>
          <w:sz w:val="44"/>
          <w:szCs w:val="44"/>
        </w:rPr>
      </w:pPr>
      <w:r>
        <w:rPr>
          <w:rFonts w:ascii="仿宋" w:eastAsia="仿宋" w:hAnsi="仿宋" w:cs="仿宋_GB2312" w:hint="eastAsia"/>
          <w:b/>
          <w:sz w:val="44"/>
          <w:szCs w:val="44"/>
        </w:rPr>
        <w:t>交易电量分月计划预排表</w:t>
      </w:r>
    </w:p>
    <w:tbl>
      <w:tblPr>
        <w:tblW w:w="8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6"/>
        <w:gridCol w:w="3247"/>
        <w:gridCol w:w="3245"/>
      </w:tblGrid>
      <w:tr w:rsidR="00F17BFC">
        <w:trPr>
          <w:trHeight w:val="1424"/>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时间</w:t>
            </w:r>
          </w:p>
        </w:tc>
        <w:tc>
          <w:tcPr>
            <w:tcW w:w="3247"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年度交易合约电量</w:t>
            </w:r>
          </w:p>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分月计划</w:t>
            </w:r>
          </w:p>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（万千瓦时）</w:t>
            </w:r>
          </w:p>
        </w:tc>
        <w:tc>
          <w:tcPr>
            <w:tcW w:w="3245"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月度交易合约电量</w:t>
            </w:r>
          </w:p>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分月计划</w:t>
            </w:r>
          </w:p>
          <w:p w:rsidR="00F17BFC" w:rsidRDefault="001C7AA5">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（万千瓦时）</w:t>
            </w: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r w:rsidR="00F17BFC">
        <w:trPr>
          <w:trHeight w:val="475"/>
          <w:jc w:val="center"/>
        </w:trPr>
        <w:tc>
          <w:tcPr>
            <w:tcW w:w="2066"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F17BFC" w:rsidRDefault="00F17BFC">
            <w:pPr>
              <w:wordWrap w:val="0"/>
              <w:spacing w:line="620" w:lineRule="exact"/>
              <w:jc w:val="center"/>
              <w:rPr>
                <w:rFonts w:ascii="仿宋" w:eastAsia="仿宋" w:hAnsi="仿宋" w:cs="Arial"/>
                <w:sz w:val="28"/>
                <w:szCs w:val="28"/>
              </w:rPr>
            </w:pPr>
          </w:p>
        </w:tc>
        <w:tc>
          <w:tcPr>
            <w:tcW w:w="3245" w:type="dxa"/>
            <w:vAlign w:val="center"/>
          </w:tcPr>
          <w:p w:rsidR="00F17BFC" w:rsidRDefault="00F17BFC">
            <w:pPr>
              <w:wordWrap w:val="0"/>
              <w:spacing w:line="620" w:lineRule="exact"/>
              <w:jc w:val="center"/>
              <w:rPr>
                <w:rFonts w:ascii="仿宋" w:eastAsia="仿宋" w:hAnsi="仿宋" w:cs="Arial"/>
                <w:sz w:val="28"/>
                <w:szCs w:val="28"/>
              </w:rPr>
            </w:pPr>
          </w:p>
        </w:tc>
      </w:tr>
    </w:tbl>
    <w:p w:rsidR="00F17BFC" w:rsidRDefault="00F17BFC">
      <w:pPr>
        <w:wordWrap w:val="0"/>
        <w:spacing w:line="620" w:lineRule="exact"/>
        <w:rPr>
          <w:rFonts w:ascii="仿宋" w:eastAsia="仿宋" w:hAnsi="仿宋"/>
        </w:rPr>
      </w:pPr>
    </w:p>
    <w:p w:rsidR="00F17BFC" w:rsidRDefault="001C7AA5">
      <w:pPr>
        <w:tabs>
          <w:tab w:val="left" w:pos="570"/>
        </w:tabs>
        <w:wordWrap w:val="0"/>
        <w:spacing w:line="620" w:lineRule="exact"/>
        <w:jc w:val="center"/>
        <w:rPr>
          <w:rFonts w:ascii="仿宋" w:eastAsia="仿宋" w:hAnsi="仿宋"/>
          <w:sz w:val="30"/>
          <w:szCs w:val="30"/>
        </w:rPr>
      </w:pPr>
      <w:r>
        <w:rPr>
          <w:rFonts w:ascii="仿宋" w:eastAsia="仿宋" w:hAnsi="仿宋" w:hint="eastAsia"/>
          <w:sz w:val="30"/>
          <w:szCs w:val="30"/>
        </w:rPr>
        <w:t xml:space="preserve">           </w:t>
      </w:r>
      <w:r>
        <w:rPr>
          <w:rFonts w:ascii="仿宋" w:eastAsia="仿宋" w:hAnsi="仿宋" w:hint="eastAsia"/>
          <w:sz w:val="30"/>
          <w:szCs w:val="30"/>
        </w:rPr>
        <w:t>公司名称（盖章）：</w:t>
      </w:r>
      <w:r>
        <w:rPr>
          <w:rFonts w:ascii="仿宋" w:eastAsia="仿宋" w:hAnsi="仿宋" w:hint="eastAsia"/>
          <w:sz w:val="30"/>
          <w:szCs w:val="30"/>
        </w:rPr>
        <w:t xml:space="preserve"> </w:t>
      </w:r>
    </w:p>
    <w:p w:rsidR="00F17BFC" w:rsidRDefault="001C7AA5">
      <w:pPr>
        <w:tabs>
          <w:tab w:val="left" w:pos="570"/>
        </w:tabs>
        <w:wordWrap w:val="0"/>
        <w:spacing w:line="620" w:lineRule="exact"/>
        <w:jc w:val="center"/>
        <w:rPr>
          <w:rFonts w:ascii="仿宋" w:eastAsia="仿宋" w:hAnsi="仿宋"/>
          <w:sz w:val="30"/>
          <w:szCs w:val="30"/>
        </w:rPr>
      </w:pPr>
      <w:r>
        <w:rPr>
          <w:rFonts w:ascii="仿宋" w:eastAsia="仿宋" w:hAnsi="仿宋" w:hint="eastAsia"/>
          <w:sz w:val="30"/>
          <w:szCs w:val="30"/>
        </w:rPr>
        <w:t xml:space="preserve">  </w:t>
      </w:r>
      <w:r>
        <w:rPr>
          <w:rFonts w:ascii="仿宋" w:eastAsia="仿宋" w:hAnsi="仿宋" w:hint="eastAsia"/>
          <w:sz w:val="30"/>
          <w:szCs w:val="30"/>
        </w:rPr>
        <w:t>签署人：</w:t>
      </w:r>
    </w:p>
    <w:p w:rsidR="00F17BFC" w:rsidRDefault="001C7AA5">
      <w:pPr>
        <w:wordWrap w:val="0"/>
        <w:adjustRightInd w:val="0"/>
        <w:snapToGrid w:val="0"/>
        <w:spacing w:line="620" w:lineRule="exact"/>
        <w:jc w:val="center"/>
        <w:rPr>
          <w:rFonts w:ascii="仿宋" w:eastAsia="仿宋" w:hAnsi="仿宋"/>
          <w:snapToGrid w:val="0"/>
          <w:kern w:val="0"/>
          <w:sz w:val="32"/>
          <w:szCs w:val="32"/>
        </w:rPr>
        <w:sectPr w:rsidR="00F17BFC">
          <w:footerReference w:type="default" r:id="rId9"/>
          <w:pgSz w:w="11906" w:h="16838"/>
          <w:pgMar w:top="1440" w:right="1800" w:bottom="1440" w:left="1800" w:header="851" w:footer="992" w:gutter="0"/>
          <w:pgNumType w:fmt="numberInDash" w:start="1"/>
          <w:cols w:space="720"/>
          <w:docGrid w:type="lines" w:linePitch="312"/>
        </w:sectPr>
      </w:pPr>
      <w:r>
        <w:rPr>
          <w:rFonts w:ascii="仿宋" w:eastAsia="仿宋" w:hAnsi="仿宋" w:hint="eastAsia"/>
          <w:sz w:val="30"/>
          <w:szCs w:val="30"/>
        </w:rPr>
        <w:t>日期：</w:t>
      </w:r>
    </w:p>
    <w:p w:rsidR="00F17BFC" w:rsidRDefault="001C7AA5">
      <w:pPr>
        <w:wordWrap w:val="0"/>
        <w:spacing w:line="620" w:lineRule="exact"/>
        <w:rPr>
          <w:rFonts w:ascii="仿宋" w:eastAsia="仿宋" w:hAnsi="仿宋" w:cs="Arial"/>
          <w:sz w:val="30"/>
          <w:szCs w:val="30"/>
        </w:rPr>
      </w:pPr>
      <w:r>
        <w:rPr>
          <w:rFonts w:ascii="仿宋" w:eastAsia="仿宋" w:hAnsi="仿宋" w:hint="eastAsia"/>
          <w:sz w:val="30"/>
          <w:szCs w:val="30"/>
        </w:rPr>
        <w:lastRenderedPageBreak/>
        <w:t>附件</w:t>
      </w:r>
      <w:r>
        <w:rPr>
          <w:rFonts w:ascii="仿宋" w:eastAsia="仿宋" w:hAnsi="仿宋" w:hint="eastAsia"/>
          <w:sz w:val="30"/>
          <w:szCs w:val="30"/>
        </w:rPr>
        <w:t>2-1</w:t>
      </w:r>
      <w:r>
        <w:rPr>
          <w:rFonts w:ascii="仿宋" w:eastAsia="仿宋" w:hAnsi="仿宋" w:hint="eastAsia"/>
          <w:sz w:val="30"/>
          <w:szCs w:val="30"/>
        </w:rPr>
        <w:t>：</w:t>
      </w:r>
      <w:r>
        <w:rPr>
          <w:rFonts w:ascii="仿宋" w:eastAsia="仿宋" w:hAnsi="仿宋" w:cs="Arial" w:hint="eastAsia"/>
          <w:sz w:val="30"/>
          <w:szCs w:val="30"/>
        </w:rPr>
        <w:t>《</w:t>
      </w:r>
      <w:r>
        <w:rPr>
          <w:rFonts w:ascii="仿宋" w:eastAsia="仿宋" w:hAnsi="仿宋" w:hint="eastAsia"/>
          <w:sz w:val="30"/>
          <w:szCs w:val="30"/>
        </w:rPr>
        <w:t>交易电量确认函</w:t>
      </w:r>
      <w:r>
        <w:rPr>
          <w:rFonts w:ascii="仿宋" w:eastAsia="仿宋" w:hAnsi="仿宋" w:cs="Arial" w:hint="eastAsia"/>
          <w:sz w:val="30"/>
          <w:szCs w:val="30"/>
        </w:rPr>
        <w:t>》</w:t>
      </w:r>
      <w:r>
        <w:rPr>
          <w:rFonts w:ascii="仿宋" w:eastAsia="仿宋" w:hAnsi="仿宋" w:cs="Arial" w:hint="eastAsia"/>
          <w:sz w:val="30"/>
          <w:szCs w:val="30"/>
        </w:rPr>
        <w:t>-</w:t>
      </w:r>
      <w:r>
        <w:rPr>
          <w:rFonts w:ascii="仿宋" w:eastAsia="仿宋" w:hAnsi="仿宋" w:cs="Arial" w:hint="eastAsia"/>
          <w:sz w:val="30"/>
          <w:szCs w:val="30"/>
        </w:rPr>
        <w:t>峰谷分时用户</w:t>
      </w:r>
    </w:p>
    <w:p w:rsidR="00F17BFC" w:rsidRDefault="00F17BFC">
      <w:pPr>
        <w:tabs>
          <w:tab w:val="left" w:pos="570"/>
        </w:tabs>
        <w:wordWrap w:val="0"/>
        <w:spacing w:line="620" w:lineRule="exact"/>
        <w:rPr>
          <w:rFonts w:ascii="仿宋" w:eastAsia="仿宋" w:hAnsi="仿宋"/>
          <w:sz w:val="28"/>
          <w:szCs w:val="30"/>
        </w:rPr>
      </w:pPr>
    </w:p>
    <w:p w:rsidR="00F17BFC" w:rsidRDefault="00F17BFC">
      <w:pPr>
        <w:tabs>
          <w:tab w:val="left" w:pos="570"/>
        </w:tabs>
        <w:wordWrap w:val="0"/>
        <w:spacing w:line="620" w:lineRule="exact"/>
        <w:rPr>
          <w:rFonts w:ascii="仿宋" w:eastAsia="仿宋" w:hAnsi="仿宋"/>
          <w:sz w:val="28"/>
          <w:szCs w:val="30"/>
        </w:rPr>
      </w:pPr>
    </w:p>
    <w:p w:rsidR="00F17BFC" w:rsidRDefault="001C7AA5">
      <w:pPr>
        <w:tabs>
          <w:tab w:val="left" w:pos="570"/>
        </w:tabs>
        <w:wordWrap w:val="0"/>
        <w:spacing w:line="620" w:lineRule="exact"/>
        <w:jc w:val="center"/>
        <w:rPr>
          <w:rFonts w:ascii="仿宋" w:eastAsia="仿宋" w:hAnsi="仿宋"/>
          <w:sz w:val="28"/>
          <w:szCs w:val="30"/>
        </w:rPr>
      </w:pPr>
      <w:r>
        <w:rPr>
          <w:rFonts w:ascii="仿宋" w:eastAsia="仿宋" w:hAnsi="仿宋" w:hint="eastAsia"/>
          <w:b/>
          <w:bCs/>
          <w:sz w:val="44"/>
          <w:szCs w:val="44"/>
        </w:rPr>
        <w:t>交易电量确认函</w:t>
      </w:r>
    </w:p>
    <w:p w:rsidR="00F17BFC" w:rsidRDefault="00F17BFC">
      <w:pPr>
        <w:tabs>
          <w:tab w:val="left" w:pos="570"/>
        </w:tabs>
        <w:wordWrap w:val="0"/>
        <w:spacing w:line="620" w:lineRule="exact"/>
        <w:rPr>
          <w:rFonts w:ascii="仿宋" w:eastAsia="仿宋" w:hAnsi="仿宋"/>
          <w:sz w:val="28"/>
          <w:szCs w:val="30"/>
        </w:rPr>
      </w:pPr>
    </w:p>
    <w:p w:rsidR="00F17BFC" w:rsidRDefault="00F17BFC">
      <w:pPr>
        <w:tabs>
          <w:tab w:val="left" w:pos="570"/>
        </w:tabs>
        <w:wordWrap w:val="0"/>
        <w:spacing w:line="620" w:lineRule="exact"/>
        <w:rPr>
          <w:rFonts w:ascii="仿宋" w:eastAsia="仿宋" w:hAnsi="仿宋"/>
          <w:sz w:val="28"/>
          <w:szCs w:val="30"/>
        </w:rPr>
      </w:pPr>
    </w:p>
    <w:p w:rsidR="00F17BFC" w:rsidRDefault="001C7AA5">
      <w:pPr>
        <w:tabs>
          <w:tab w:val="left" w:pos="570"/>
        </w:tabs>
        <w:wordWrap w:val="0"/>
        <w:spacing w:line="620" w:lineRule="exact"/>
        <w:rPr>
          <w:rFonts w:ascii="仿宋" w:eastAsia="仿宋" w:hAnsi="仿宋"/>
          <w:sz w:val="30"/>
          <w:szCs w:val="30"/>
        </w:rPr>
      </w:pPr>
      <w:r>
        <w:rPr>
          <w:rFonts w:ascii="仿宋" w:eastAsia="仿宋" w:hAnsi="仿宋" w:hint="eastAsia"/>
          <w:sz w:val="32"/>
          <w:szCs w:val="32"/>
          <w:u w:val="single"/>
        </w:rPr>
        <w:t xml:space="preserve">                        </w:t>
      </w:r>
      <w:r>
        <w:rPr>
          <w:rFonts w:ascii="仿宋" w:eastAsia="仿宋" w:hAnsi="仿宋" w:hint="eastAsia"/>
          <w:sz w:val="30"/>
          <w:szCs w:val="30"/>
        </w:rPr>
        <w:t>：</w:t>
      </w:r>
    </w:p>
    <w:p w:rsidR="00F17BFC" w:rsidRDefault="00F17BFC">
      <w:pPr>
        <w:tabs>
          <w:tab w:val="left" w:pos="570"/>
        </w:tabs>
        <w:wordWrap w:val="0"/>
        <w:spacing w:line="620" w:lineRule="exact"/>
        <w:rPr>
          <w:rFonts w:ascii="仿宋" w:eastAsia="仿宋" w:hAnsi="仿宋"/>
          <w:sz w:val="30"/>
          <w:szCs w:val="30"/>
        </w:rPr>
      </w:pPr>
    </w:p>
    <w:p w:rsidR="00F17BFC" w:rsidRDefault="001C7AA5">
      <w:pPr>
        <w:tabs>
          <w:tab w:val="left" w:pos="570"/>
        </w:tabs>
        <w:wordWrap w:val="0"/>
        <w:spacing w:line="620" w:lineRule="exact"/>
        <w:ind w:firstLine="560"/>
        <w:rPr>
          <w:rFonts w:ascii="仿宋" w:eastAsia="仿宋" w:hAnsi="仿宋"/>
          <w:sz w:val="32"/>
          <w:szCs w:val="32"/>
        </w:rPr>
      </w:pPr>
      <w:r>
        <w:rPr>
          <w:rFonts w:ascii="仿宋" w:eastAsia="仿宋" w:hAnsi="仿宋" w:hint="eastAsia"/>
          <w:sz w:val="32"/>
          <w:szCs w:val="32"/>
        </w:rPr>
        <w:t>兹确认我公司向贵公司购买</w:t>
      </w:r>
      <w:r>
        <w:rPr>
          <w:rFonts w:ascii="仿宋" w:eastAsia="仿宋" w:hAnsi="仿宋" w:hint="eastAsia"/>
          <w:sz w:val="32"/>
          <w:szCs w:val="32"/>
          <w:u w:val="single"/>
        </w:rPr>
        <w:t xml:space="preserve">     </w:t>
      </w:r>
      <w:r>
        <w:rPr>
          <w:rFonts w:ascii="仿宋" w:eastAsia="仿宋" w:hAnsi="仿宋" w:hint="eastAsia"/>
          <w:sz w:val="32"/>
          <w:szCs w:val="32"/>
        </w:rPr>
        <w:t>年</w:t>
      </w:r>
      <w:r>
        <w:rPr>
          <w:rFonts w:ascii="仿宋" w:eastAsia="仿宋" w:hAnsi="仿宋" w:hint="eastAsia"/>
          <w:sz w:val="32"/>
          <w:szCs w:val="32"/>
          <w:u w:val="single"/>
        </w:rPr>
        <w:t xml:space="preserve">   </w:t>
      </w:r>
      <w:r>
        <w:rPr>
          <w:rFonts w:ascii="仿宋" w:eastAsia="仿宋" w:hAnsi="仿宋" w:hint="eastAsia"/>
          <w:sz w:val="32"/>
          <w:szCs w:val="32"/>
        </w:rPr>
        <w:t>月尖峰</w:t>
      </w:r>
      <w:r>
        <w:rPr>
          <w:rFonts w:ascii="仿宋" w:eastAsia="仿宋" w:hAnsi="仿宋" w:hint="eastAsia"/>
          <w:sz w:val="32"/>
          <w:szCs w:val="32"/>
          <w:u w:val="single"/>
        </w:rPr>
        <w:t xml:space="preserve">        </w:t>
      </w:r>
      <w:r>
        <w:rPr>
          <w:rFonts w:ascii="仿宋" w:eastAsia="仿宋" w:hAnsi="仿宋" w:hint="eastAsia"/>
          <w:sz w:val="32"/>
          <w:szCs w:val="32"/>
        </w:rPr>
        <w:t>万千瓦时、高峰</w:t>
      </w:r>
      <w:r>
        <w:rPr>
          <w:rFonts w:ascii="仿宋" w:eastAsia="仿宋" w:hAnsi="仿宋" w:hint="eastAsia"/>
          <w:sz w:val="32"/>
          <w:szCs w:val="32"/>
          <w:u w:val="single"/>
        </w:rPr>
        <w:t xml:space="preserve">        </w:t>
      </w:r>
      <w:r>
        <w:rPr>
          <w:rFonts w:ascii="仿宋" w:eastAsia="仿宋" w:hAnsi="仿宋" w:hint="eastAsia"/>
          <w:sz w:val="32"/>
          <w:szCs w:val="32"/>
        </w:rPr>
        <w:t>万千瓦时、低谷</w:t>
      </w:r>
      <w:r>
        <w:rPr>
          <w:rFonts w:ascii="仿宋" w:eastAsia="仿宋" w:hAnsi="仿宋" w:hint="eastAsia"/>
          <w:sz w:val="32"/>
          <w:szCs w:val="32"/>
          <w:u w:val="single"/>
        </w:rPr>
        <w:t xml:space="preserve">        </w:t>
      </w:r>
      <w:r>
        <w:rPr>
          <w:rFonts w:ascii="仿宋" w:eastAsia="仿宋" w:hAnsi="仿宋" w:hint="eastAsia"/>
          <w:sz w:val="32"/>
          <w:szCs w:val="32"/>
        </w:rPr>
        <w:t>万千瓦时电量，其中年度交易合约电量尖峰</w:t>
      </w:r>
      <w:r>
        <w:rPr>
          <w:rFonts w:ascii="仿宋" w:eastAsia="仿宋" w:hAnsi="仿宋" w:hint="eastAsia"/>
          <w:sz w:val="32"/>
          <w:szCs w:val="32"/>
          <w:u w:val="single"/>
        </w:rPr>
        <w:t xml:space="preserve">        </w:t>
      </w:r>
      <w:r>
        <w:rPr>
          <w:rFonts w:ascii="仿宋" w:eastAsia="仿宋" w:hAnsi="仿宋" w:hint="eastAsia"/>
          <w:sz w:val="32"/>
          <w:szCs w:val="32"/>
        </w:rPr>
        <w:t>万千瓦时、高峰</w:t>
      </w:r>
      <w:r>
        <w:rPr>
          <w:rFonts w:ascii="仿宋" w:eastAsia="仿宋" w:hAnsi="仿宋" w:hint="eastAsia"/>
          <w:sz w:val="32"/>
          <w:szCs w:val="32"/>
          <w:u w:val="single"/>
        </w:rPr>
        <w:t xml:space="preserve">        </w:t>
      </w:r>
      <w:r>
        <w:rPr>
          <w:rFonts w:ascii="仿宋" w:eastAsia="仿宋" w:hAnsi="仿宋" w:hint="eastAsia"/>
          <w:sz w:val="32"/>
          <w:szCs w:val="32"/>
        </w:rPr>
        <w:t>万千瓦时、低谷</w:t>
      </w:r>
      <w:r>
        <w:rPr>
          <w:rFonts w:ascii="仿宋" w:eastAsia="仿宋" w:hAnsi="仿宋" w:hint="eastAsia"/>
          <w:sz w:val="32"/>
          <w:szCs w:val="32"/>
          <w:u w:val="single"/>
        </w:rPr>
        <w:t xml:space="preserve">        </w:t>
      </w:r>
      <w:r>
        <w:rPr>
          <w:rFonts w:ascii="仿宋" w:eastAsia="仿宋" w:hAnsi="仿宋" w:hint="eastAsia"/>
          <w:sz w:val="32"/>
          <w:szCs w:val="32"/>
        </w:rPr>
        <w:t>万千瓦时，月度交易合约电量尖峰</w:t>
      </w:r>
      <w:r>
        <w:rPr>
          <w:rFonts w:ascii="仿宋" w:eastAsia="仿宋" w:hAnsi="仿宋" w:hint="eastAsia"/>
          <w:sz w:val="32"/>
          <w:szCs w:val="32"/>
          <w:u w:val="single"/>
        </w:rPr>
        <w:t xml:space="preserve">        </w:t>
      </w:r>
      <w:r>
        <w:rPr>
          <w:rFonts w:ascii="仿宋" w:eastAsia="仿宋" w:hAnsi="仿宋" w:hint="eastAsia"/>
          <w:sz w:val="32"/>
          <w:szCs w:val="32"/>
        </w:rPr>
        <w:t>万千瓦时、高峰</w:t>
      </w:r>
      <w:r>
        <w:rPr>
          <w:rFonts w:ascii="仿宋" w:eastAsia="仿宋" w:hAnsi="仿宋" w:hint="eastAsia"/>
          <w:sz w:val="32"/>
          <w:szCs w:val="32"/>
          <w:u w:val="single"/>
        </w:rPr>
        <w:t xml:space="preserve">        </w:t>
      </w:r>
      <w:r>
        <w:rPr>
          <w:rFonts w:ascii="仿宋" w:eastAsia="仿宋" w:hAnsi="仿宋" w:hint="eastAsia"/>
          <w:sz w:val="32"/>
          <w:szCs w:val="32"/>
        </w:rPr>
        <w:t>万千瓦时、低谷</w:t>
      </w:r>
      <w:r>
        <w:rPr>
          <w:rFonts w:ascii="仿宋" w:eastAsia="仿宋" w:hAnsi="仿宋" w:hint="eastAsia"/>
          <w:sz w:val="32"/>
          <w:szCs w:val="32"/>
          <w:u w:val="single"/>
        </w:rPr>
        <w:t xml:space="preserve">     </w:t>
      </w:r>
      <w:r>
        <w:rPr>
          <w:rFonts w:ascii="仿宋" w:eastAsia="仿宋" w:hAnsi="仿宋" w:hint="eastAsia"/>
          <w:sz w:val="32"/>
          <w:szCs w:val="32"/>
        </w:rPr>
        <w:t>万千瓦时。</w:t>
      </w:r>
    </w:p>
    <w:p w:rsidR="00F17BFC" w:rsidRDefault="00F17BFC">
      <w:pPr>
        <w:tabs>
          <w:tab w:val="left" w:pos="570"/>
        </w:tabs>
        <w:wordWrap w:val="0"/>
        <w:spacing w:line="620" w:lineRule="exact"/>
        <w:ind w:firstLine="560"/>
        <w:rPr>
          <w:rFonts w:ascii="仿宋" w:eastAsia="仿宋" w:hAnsi="仿宋"/>
          <w:sz w:val="30"/>
          <w:szCs w:val="30"/>
        </w:rPr>
      </w:pPr>
    </w:p>
    <w:p w:rsidR="00F17BFC" w:rsidRDefault="00F17BFC">
      <w:pPr>
        <w:tabs>
          <w:tab w:val="left" w:pos="570"/>
        </w:tabs>
        <w:wordWrap w:val="0"/>
        <w:spacing w:line="620" w:lineRule="exact"/>
        <w:ind w:firstLine="560"/>
        <w:rPr>
          <w:rFonts w:ascii="仿宋" w:eastAsia="仿宋" w:hAnsi="仿宋"/>
          <w:sz w:val="30"/>
          <w:szCs w:val="30"/>
        </w:rPr>
      </w:pPr>
    </w:p>
    <w:p w:rsidR="00F17BFC" w:rsidRDefault="00F17BFC">
      <w:pPr>
        <w:tabs>
          <w:tab w:val="left" w:pos="570"/>
        </w:tabs>
        <w:wordWrap w:val="0"/>
        <w:spacing w:line="620" w:lineRule="exact"/>
        <w:rPr>
          <w:rFonts w:ascii="仿宋" w:eastAsia="仿宋" w:hAnsi="仿宋"/>
          <w:sz w:val="30"/>
          <w:szCs w:val="30"/>
        </w:rPr>
      </w:pPr>
    </w:p>
    <w:p w:rsidR="00F17BFC" w:rsidRDefault="00F17BFC">
      <w:pPr>
        <w:tabs>
          <w:tab w:val="left" w:pos="570"/>
        </w:tabs>
        <w:wordWrap w:val="0"/>
        <w:spacing w:line="620" w:lineRule="exact"/>
        <w:rPr>
          <w:rFonts w:ascii="仿宋" w:eastAsia="仿宋" w:hAnsi="仿宋"/>
          <w:sz w:val="30"/>
          <w:szCs w:val="30"/>
        </w:rPr>
      </w:pPr>
    </w:p>
    <w:p w:rsidR="00F17BFC" w:rsidRDefault="001C7AA5">
      <w:pPr>
        <w:tabs>
          <w:tab w:val="left" w:pos="570"/>
        </w:tabs>
        <w:wordWrap w:val="0"/>
        <w:spacing w:line="620" w:lineRule="exact"/>
        <w:ind w:firstLineChars="1250" w:firstLine="3750"/>
        <w:jc w:val="left"/>
        <w:rPr>
          <w:rFonts w:ascii="仿宋" w:eastAsia="仿宋" w:hAnsi="仿宋"/>
          <w:sz w:val="30"/>
          <w:szCs w:val="30"/>
        </w:rPr>
      </w:pPr>
      <w:r>
        <w:rPr>
          <w:rFonts w:ascii="仿宋" w:eastAsia="仿宋" w:hAnsi="仿宋" w:hint="eastAsia"/>
          <w:sz w:val="30"/>
          <w:szCs w:val="30"/>
        </w:rPr>
        <w:t>公司名称（盖章）：</w:t>
      </w:r>
    </w:p>
    <w:p w:rsidR="00F17BFC" w:rsidRDefault="001C7AA5">
      <w:pPr>
        <w:tabs>
          <w:tab w:val="left" w:pos="570"/>
        </w:tabs>
        <w:wordWrap w:val="0"/>
        <w:spacing w:line="620" w:lineRule="exact"/>
        <w:ind w:firstLineChars="1250" w:firstLine="3750"/>
        <w:jc w:val="left"/>
        <w:rPr>
          <w:rFonts w:ascii="仿宋" w:eastAsia="仿宋" w:hAnsi="仿宋"/>
          <w:sz w:val="30"/>
          <w:szCs w:val="30"/>
        </w:rPr>
      </w:pPr>
      <w:r>
        <w:rPr>
          <w:rFonts w:ascii="仿宋" w:eastAsia="仿宋" w:hAnsi="仿宋" w:hint="eastAsia"/>
          <w:sz w:val="30"/>
          <w:szCs w:val="30"/>
        </w:rPr>
        <w:t>签署人：</w:t>
      </w:r>
      <w:r>
        <w:rPr>
          <w:rFonts w:ascii="仿宋" w:eastAsia="仿宋" w:hAnsi="仿宋" w:hint="eastAsia"/>
          <w:sz w:val="30"/>
          <w:szCs w:val="30"/>
        </w:rPr>
        <w:t xml:space="preserve"> </w:t>
      </w:r>
    </w:p>
    <w:p w:rsidR="00F17BFC" w:rsidRDefault="001C7AA5">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t xml:space="preserve">                         </w:t>
      </w:r>
      <w:r>
        <w:rPr>
          <w:rFonts w:ascii="仿宋" w:eastAsia="仿宋" w:hAnsi="仿宋" w:hint="eastAsia"/>
          <w:sz w:val="30"/>
          <w:szCs w:val="30"/>
        </w:rPr>
        <w:t>日期：</w:t>
      </w:r>
    </w:p>
    <w:p w:rsidR="00F17BFC" w:rsidRDefault="00F17BFC">
      <w:pPr>
        <w:wordWrap w:val="0"/>
        <w:adjustRightInd w:val="0"/>
        <w:snapToGrid w:val="0"/>
        <w:spacing w:line="620" w:lineRule="exact"/>
        <w:jc w:val="center"/>
        <w:rPr>
          <w:rFonts w:ascii="仿宋" w:eastAsia="仿宋" w:hAnsi="仿宋"/>
          <w:sz w:val="30"/>
          <w:szCs w:val="30"/>
        </w:rPr>
        <w:sectPr w:rsidR="00F17BFC">
          <w:footerReference w:type="default" r:id="rId10"/>
          <w:pgSz w:w="11906" w:h="16838"/>
          <w:pgMar w:top="1440" w:right="1800" w:bottom="1440" w:left="1800" w:header="851" w:footer="992" w:gutter="0"/>
          <w:pgNumType w:fmt="numberInDash" w:start="1"/>
          <w:cols w:space="720"/>
          <w:docGrid w:type="lines" w:linePitch="312"/>
        </w:sectPr>
      </w:pPr>
    </w:p>
    <w:p w:rsidR="00F17BFC" w:rsidRDefault="001C7AA5">
      <w:pPr>
        <w:wordWrap w:val="0"/>
        <w:spacing w:line="620" w:lineRule="exact"/>
        <w:rPr>
          <w:rFonts w:ascii="仿宋" w:eastAsia="仿宋" w:hAnsi="仿宋" w:cs="Arial"/>
          <w:sz w:val="30"/>
          <w:szCs w:val="30"/>
        </w:rPr>
      </w:pPr>
      <w:r>
        <w:rPr>
          <w:rFonts w:ascii="仿宋" w:eastAsia="仿宋" w:hAnsi="仿宋" w:hint="eastAsia"/>
          <w:sz w:val="30"/>
          <w:szCs w:val="30"/>
        </w:rPr>
        <w:lastRenderedPageBreak/>
        <w:t>附件</w:t>
      </w:r>
      <w:r>
        <w:rPr>
          <w:rFonts w:ascii="仿宋" w:eastAsia="仿宋" w:hAnsi="仿宋" w:hint="eastAsia"/>
          <w:sz w:val="30"/>
          <w:szCs w:val="30"/>
        </w:rPr>
        <w:t>2-2</w:t>
      </w:r>
      <w:r>
        <w:rPr>
          <w:rFonts w:ascii="仿宋" w:eastAsia="仿宋" w:hAnsi="仿宋" w:hint="eastAsia"/>
          <w:sz w:val="30"/>
          <w:szCs w:val="30"/>
        </w:rPr>
        <w:t>：</w:t>
      </w:r>
      <w:r>
        <w:rPr>
          <w:rFonts w:ascii="仿宋" w:eastAsia="仿宋" w:hAnsi="仿宋" w:cs="Arial" w:hint="eastAsia"/>
          <w:sz w:val="30"/>
          <w:szCs w:val="30"/>
        </w:rPr>
        <w:t>《</w:t>
      </w:r>
      <w:r>
        <w:rPr>
          <w:rFonts w:ascii="仿宋" w:eastAsia="仿宋" w:hAnsi="仿宋" w:hint="eastAsia"/>
          <w:sz w:val="30"/>
          <w:szCs w:val="30"/>
        </w:rPr>
        <w:t>交易电量确认函</w:t>
      </w:r>
      <w:r>
        <w:rPr>
          <w:rFonts w:ascii="仿宋" w:eastAsia="仿宋" w:hAnsi="仿宋" w:cs="Arial" w:hint="eastAsia"/>
          <w:sz w:val="30"/>
          <w:szCs w:val="30"/>
        </w:rPr>
        <w:t>》</w:t>
      </w:r>
      <w:r>
        <w:rPr>
          <w:rFonts w:ascii="仿宋" w:eastAsia="仿宋" w:hAnsi="仿宋" w:cs="Arial" w:hint="eastAsia"/>
          <w:sz w:val="30"/>
          <w:szCs w:val="30"/>
        </w:rPr>
        <w:t>-</w:t>
      </w:r>
      <w:r>
        <w:rPr>
          <w:rFonts w:ascii="仿宋" w:eastAsia="仿宋" w:hAnsi="仿宋" w:cs="Arial" w:hint="eastAsia"/>
          <w:sz w:val="30"/>
          <w:szCs w:val="30"/>
        </w:rPr>
        <w:t>一口价用户</w:t>
      </w:r>
    </w:p>
    <w:p w:rsidR="00F17BFC" w:rsidRDefault="00F17BFC">
      <w:pPr>
        <w:tabs>
          <w:tab w:val="left" w:pos="570"/>
        </w:tabs>
        <w:wordWrap w:val="0"/>
        <w:spacing w:line="620" w:lineRule="exact"/>
        <w:rPr>
          <w:rFonts w:ascii="仿宋" w:eastAsia="仿宋" w:hAnsi="仿宋"/>
          <w:sz w:val="28"/>
          <w:szCs w:val="30"/>
        </w:rPr>
      </w:pPr>
    </w:p>
    <w:p w:rsidR="00F17BFC" w:rsidRDefault="00F17BFC">
      <w:pPr>
        <w:tabs>
          <w:tab w:val="left" w:pos="570"/>
        </w:tabs>
        <w:wordWrap w:val="0"/>
        <w:spacing w:line="620" w:lineRule="exact"/>
        <w:rPr>
          <w:rFonts w:ascii="仿宋" w:eastAsia="仿宋" w:hAnsi="仿宋"/>
          <w:sz w:val="28"/>
          <w:szCs w:val="30"/>
        </w:rPr>
      </w:pPr>
    </w:p>
    <w:p w:rsidR="00F17BFC" w:rsidRDefault="001C7AA5">
      <w:pPr>
        <w:tabs>
          <w:tab w:val="left" w:pos="570"/>
        </w:tabs>
        <w:wordWrap w:val="0"/>
        <w:spacing w:line="620" w:lineRule="exact"/>
        <w:jc w:val="center"/>
        <w:rPr>
          <w:rFonts w:ascii="仿宋" w:eastAsia="仿宋" w:hAnsi="仿宋"/>
          <w:sz w:val="28"/>
          <w:szCs w:val="30"/>
        </w:rPr>
      </w:pPr>
      <w:r>
        <w:rPr>
          <w:rFonts w:ascii="仿宋" w:eastAsia="仿宋" w:hAnsi="仿宋" w:hint="eastAsia"/>
          <w:b/>
          <w:bCs/>
          <w:sz w:val="44"/>
          <w:szCs w:val="44"/>
        </w:rPr>
        <w:t>交易电量确认函</w:t>
      </w:r>
    </w:p>
    <w:p w:rsidR="00F17BFC" w:rsidRDefault="00F17BFC">
      <w:pPr>
        <w:tabs>
          <w:tab w:val="left" w:pos="570"/>
        </w:tabs>
        <w:wordWrap w:val="0"/>
        <w:spacing w:line="620" w:lineRule="exact"/>
        <w:rPr>
          <w:rFonts w:ascii="仿宋" w:eastAsia="仿宋" w:hAnsi="仿宋"/>
          <w:sz w:val="28"/>
          <w:szCs w:val="30"/>
        </w:rPr>
      </w:pPr>
    </w:p>
    <w:p w:rsidR="00F17BFC" w:rsidRDefault="00F17BFC">
      <w:pPr>
        <w:tabs>
          <w:tab w:val="left" w:pos="570"/>
        </w:tabs>
        <w:wordWrap w:val="0"/>
        <w:spacing w:line="620" w:lineRule="exact"/>
        <w:rPr>
          <w:rFonts w:ascii="仿宋" w:eastAsia="仿宋" w:hAnsi="仿宋"/>
          <w:sz w:val="28"/>
          <w:szCs w:val="30"/>
        </w:rPr>
      </w:pPr>
    </w:p>
    <w:p w:rsidR="00F17BFC" w:rsidRDefault="001C7AA5">
      <w:pPr>
        <w:tabs>
          <w:tab w:val="left" w:pos="570"/>
        </w:tabs>
        <w:wordWrap w:val="0"/>
        <w:spacing w:line="620" w:lineRule="exact"/>
        <w:rPr>
          <w:rFonts w:ascii="仿宋" w:eastAsia="仿宋" w:hAnsi="仿宋"/>
          <w:sz w:val="30"/>
          <w:szCs w:val="30"/>
        </w:rPr>
      </w:pPr>
      <w:r>
        <w:rPr>
          <w:rFonts w:ascii="仿宋" w:eastAsia="仿宋" w:hAnsi="仿宋" w:hint="eastAsia"/>
          <w:sz w:val="32"/>
          <w:szCs w:val="32"/>
          <w:u w:val="single"/>
        </w:rPr>
        <w:t xml:space="preserve">                        </w:t>
      </w:r>
      <w:r>
        <w:rPr>
          <w:rFonts w:ascii="仿宋" w:eastAsia="仿宋" w:hAnsi="仿宋" w:hint="eastAsia"/>
          <w:sz w:val="30"/>
          <w:szCs w:val="30"/>
        </w:rPr>
        <w:t>：</w:t>
      </w:r>
    </w:p>
    <w:p w:rsidR="00F17BFC" w:rsidRDefault="00F17BFC">
      <w:pPr>
        <w:tabs>
          <w:tab w:val="left" w:pos="570"/>
        </w:tabs>
        <w:wordWrap w:val="0"/>
        <w:spacing w:line="620" w:lineRule="exact"/>
        <w:rPr>
          <w:rFonts w:ascii="仿宋" w:eastAsia="仿宋" w:hAnsi="仿宋"/>
          <w:sz w:val="30"/>
          <w:szCs w:val="30"/>
        </w:rPr>
      </w:pPr>
    </w:p>
    <w:p w:rsidR="00F17BFC" w:rsidRDefault="001C7AA5">
      <w:pPr>
        <w:tabs>
          <w:tab w:val="left" w:pos="570"/>
        </w:tabs>
        <w:wordWrap w:val="0"/>
        <w:spacing w:line="620" w:lineRule="exact"/>
        <w:ind w:firstLine="560"/>
        <w:rPr>
          <w:rFonts w:ascii="仿宋" w:eastAsia="仿宋" w:hAnsi="仿宋"/>
          <w:sz w:val="32"/>
          <w:szCs w:val="32"/>
        </w:rPr>
      </w:pPr>
      <w:r>
        <w:rPr>
          <w:rFonts w:ascii="仿宋" w:eastAsia="仿宋" w:hAnsi="仿宋" w:hint="eastAsia"/>
          <w:sz w:val="32"/>
          <w:szCs w:val="32"/>
        </w:rPr>
        <w:t>兹确认我公司向贵公司购买</w:t>
      </w:r>
      <w:r>
        <w:rPr>
          <w:rFonts w:ascii="仿宋" w:eastAsia="仿宋" w:hAnsi="仿宋" w:hint="eastAsia"/>
          <w:sz w:val="32"/>
          <w:szCs w:val="32"/>
          <w:u w:val="single"/>
        </w:rPr>
        <w:t xml:space="preserve">     </w:t>
      </w:r>
      <w:r>
        <w:rPr>
          <w:rFonts w:ascii="仿宋" w:eastAsia="仿宋" w:hAnsi="仿宋" w:hint="eastAsia"/>
          <w:sz w:val="32"/>
          <w:szCs w:val="32"/>
        </w:rPr>
        <w:t>年</w:t>
      </w:r>
      <w:r>
        <w:rPr>
          <w:rFonts w:ascii="仿宋" w:eastAsia="仿宋" w:hAnsi="仿宋" w:hint="eastAsia"/>
          <w:sz w:val="32"/>
          <w:szCs w:val="32"/>
          <w:u w:val="single"/>
        </w:rPr>
        <w:t xml:space="preserve">   </w:t>
      </w:r>
      <w:r>
        <w:rPr>
          <w:rFonts w:ascii="仿宋" w:eastAsia="仿宋" w:hAnsi="仿宋" w:hint="eastAsia"/>
          <w:sz w:val="32"/>
          <w:szCs w:val="32"/>
        </w:rPr>
        <w:t>月</w:t>
      </w:r>
      <w:r>
        <w:rPr>
          <w:rFonts w:ascii="仿宋" w:eastAsia="仿宋" w:hAnsi="仿宋" w:hint="eastAsia"/>
          <w:sz w:val="32"/>
          <w:szCs w:val="32"/>
          <w:u w:val="single"/>
        </w:rPr>
        <w:t xml:space="preserve">        </w:t>
      </w:r>
      <w:r>
        <w:rPr>
          <w:rFonts w:ascii="仿宋" w:eastAsia="仿宋" w:hAnsi="仿宋" w:hint="eastAsia"/>
          <w:sz w:val="32"/>
          <w:szCs w:val="32"/>
        </w:rPr>
        <w:t>万千瓦时电量，其中年度交易合约电量</w:t>
      </w:r>
      <w:r>
        <w:rPr>
          <w:rFonts w:ascii="仿宋" w:eastAsia="仿宋" w:hAnsi="仿宋" w:hint="eastAsia"/>
          <w:sz w:val="32"/>
          <w:szCs w:val="32"/>
          <w:u w:val="single"/>
        </w:rPr>
        <w:t xml:space="preserve">           </w:t>
      </w:r>
      <w:r>
        <w:rPr>
          <w:rFonts w:ascii="仿宋" w:eastAsia="仿宋" w:hAnsi="仿宋" w:hint="eastAsia"/>
          <w:sz w:val="32"/>
          <w:szCs w:val="32"/>
        </w:rPr>
        <w:t>万千瓦时，月度交易合约电量</w:t>
      </w:r>
      <w:r>
        <w:rPr>
          <w:rFonts w:ascii="仿宋" w:eastAsia="仿宋" w:hAnsi="仿宋" w:hint="eastAsia"/>
          <w:sz w:val="32"/>
          <w:szCs w:val="32"/>
          <w:u w:val="single"/>
        </w:rPr>
        <w:t xml:space="preserve">            </w:t>
      </w:r>
      <w:r>
        <w:rPr>
          <w:rFonts w:ascii="仿宋" w:eastAsia="仿宋" w:hAnsi="仿宋" w:hint="eastAsia"/>
          <w:sz w:val="32"/>
          <w:szCs w:val="32"/>
        </w:rPr>
        <w:t>万千瓦时。</w:t>
      </w:r>
    </w:p>
    <w:p w:rsidR="00F17BFC" w:rsidRDefault="00F17BFC">
      <w:pPr>
        <w:tabs>
          <w:tab w:val="left" w:pos="570"/>
        </w:tabs>
        <w:wordWrap w:val="0"/>
        <w:spacing w:line="620" w:lineRule="exact"/>
        <w:ind w:firstLine="560"/>
        <w:rPr>
          <w:rFonts w:ascii="仿宋" w:eastAsia="仿宋" w:hAnsi="仿宋"/>
          <w:sz w:val="30"/>
          <w:szCs w:val="30"/>
        </w:rPr>
      </w:pPr>
    </w:p>
    <w:p w:rsidR="00F17BFC" w:rsidRDefault="00F17BFC">
      <w:pPr>
        <w:tabs>
          <w:tab w:val="left" w:pos="570"/>
        </w:tabs>
        <w:wordWrap w:val="0"/>
        <w:spacing w:line="620" w:lineRule="exact"/>
        <w:ind w:firstLine="560"/>
        <w:rPr>
          <w:rFonts w:ascii="仿宋" w:eastAsia="仿宋" w:hAnsi="仿宋"/>
          <w:sz w:val="30"/>
          <w:szCs w:val="30"/>
        </w:rPr>
      </w:pPr>
    </w:p>
    <w:p w:rsidR="00F17BFC" w:rsidRDefault="00F17BFC">
      <w:pPr>
        <w:tabs>
          <w:tab w:val="left" w:pos="570"/>
        </w:tabs>
        <w:wordWrap w:val="0"/>
        <w:spacing w:line="620" w:lineRule="exact"/>
        <w:rPr>
          <w:rFonts w:ascii="仿宋" w:eastAsia="仿宋" w:hAnsi="仿宋"/>
          <w:sz w:val="30"/>
          <w:szCs w:val="30"/>
        </w:rPr>
      </w:pPr>
    </w:p>
    <w:p w:rsidR="00F17BFC" w:rsidRDefault="00F17BFC">
      <w:pPr>
        <w:tabs>
          <w:tab w:val="left" w:pos="570"/>
        </w:tabs>
        <w:wordWrap w:val="0"/>
        <w:spacing w:line="620" w:lineRule="exact"/>
        <w:rPr>
          <w:rFonts w:ascii="仿宋" w:eastAsia="仿宋" w:hAnsi="仿宋"/>
          <w:sz w:val="30"/>
          <w:szCs w:val="30"/>
        </w:rPr>
      </w:pPr>
    </w:p>
    <w:p w:rsidR="00F17BFC" w:rsidRDefault="001C7AA5">
      <w:pPr>
        <w:tabs>
          <w:tab w:val="left" w:pos="570"/>
        </w:tabs>
        <w:wordWrap w:val="0"/>
        <w:spacing w:line="620" w:lineRule="exact"/>
        <w:ind w:firstLineChars="1250" w:firstLine="3750"/>
        <w:jc w:val="left"/>
        <w:rPr>
          <w:rFonts w:ascii="仿宋" w:eastAsia="仿宋" w:hAnsi="仿宋"/>
          <w:sz w:val="30"/>
          <w:szCs w:val="30"/>
        </w:rPr>
      </w:pPr>
      <w:r>
        <w:rPr>
          <w:rFonts w:ascii="仿宋" w:eastAsia="仿宋" w:hAnsi="仿宋" w:hint="eastAsia"/>
          <w:sz w:val="30"/>
          <w:szCs w:val="30"/>
        </w:rPr>
        <w:t>公司名称（盖章）：</w:t>
      </w:r>
    </w:p>
    <w:p w:rsidR="00F17BFC" w:rsidRDefault="001C7AA5">
      <w:pPr>
        <w:tabs>
          <w:tab w:val="left" w:pos="570"/>
        </w:tabs>
        <w:wordWrap w:val="0"/>
        <w:spacing w:line="620" w:lineRule="exact"/>
        <w:ind w:firstLineChars="1250" w:firstLine="3750"/>
        <w:jc w:val="left"/>
        <w:rPr>
          <w:rFonts w:ascii="仿宋" w:eastAsia="仿宋" w:hAnsi="仿宋"/>
          <w:sz w:val="30"/>
          <w:szCs w:val="30"/>
        </w:rPr>
      </w:pPr>
      <w:r>
        <w:rPr>
          <w:rFonts w:ascii="仿宋" w:eastAsia="仿宋" w:hAnsi="仿宋" w:hint="eastAsia"/>
          <w:sz w:val="30"/>
          <w:szCs w:val="30"/>
        </w:rPr>
        <w:t>签署人：</w:t>
      </w:r>
      <w:r>
        <w:rPr>
          <w:rFonts w:ascii="仿宋" w:eastAsia="仿宋" w:hAnsi="仿宋" w:hint="eastAsia"/>
          <w:sz w:val="30"/>
          <w:szCs w:val="30"/>
        </w:rPr>
        <w:t xml:space="preserve"> </w:t>
      </w:r>
    </w:p>
    <w:p w:rsidR="00F17BFC" w:rsidRDefault="001C7AA5">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t xml:space="preserve">                         </w:t>
      </w:r>
      <w:r>
        <w:rPr>
          <w:rFonts w:ascii="仿宋" w:eastAsia="仿宋" w:hAnsi="仿宋" w:hint="eastAsia"/>
          <w:sz w:val="30"/>
          <w:szCs w:val="30"/>
        </w:rPr>
        <w:t>日期：</w:t>
      </w:r>
    </w:p>
    <w:p w:rsidR="00F17BFC" w:rsidRDefault="001C7AA5">
      <w:pPr>
        <w:widowControl/>
        <w:jc w:val="left"/>
        <w:rPr>
          <w:rFonts w:ascii="仿宋" w:eastAsia="仿宋" w:hAnsi="仿宋"/>
          <w:sz w:val="30"/>
          <w:szCs w:val="30"/>
        </w:rPr>
      </w:pPr>
      <w:r>
        <w:rPr>
          <w:rFonts w:ascii="仿宋" w:eastAsia="仿宋" w:hAnsi="仿宋"/>
          <w:sz w:val="30"/>
          <w:szCs w:val="30"/>
        </w:rPr>
        <w:br w:type="page"/>
      </w:r>
    </w:p>
    <w:p w:rsidR="00F17BFC" w:rsidRDefault="001C7AA5">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lastRenderedPageBreak/>
        <w:t>附件</w:t>
      </w:r>
      <w:r>
        <w:rPr>
          <w:rFonts w:ascii="仿宋" w:eastAsia="仿宋" w:hAnsi="仿宋" w:hint="eastAsia"/>
          <w:sz w:val="30"/>
          <w:szCs w:val="30"/>
        </w:rPr>
        <w:t>3-1</w:t>
      </w:r>
      <w:r>
        <w:rPr>
          <w:rFonts w:ascii="仿宋" w:eastAsia="仿宋" w:hAnsi="仿宋" w:hint="eastAsia"/>
          <w:sz w:val="30"/>
          <w:szCs w:val="30"/>
        </w:rPr>
        <w:t>：交易合约电量表</w:t>
      </w:r>
      <w:r>
        <w:rPr>
          <w:rFonts w:ascii="仿宋" w:eastAsia="仿宋" w:hAnsi="仿宋" w:hint="eastAsia"/>
          <w:sz w:val="30"/>
          <w:szCs w:val="30"/>
        </w:rPr>
        <w:t>-</w:t>
      </w:r>
      <w:r>
        <w:rPr>
          <w:rFonts w:ascii="仿宋" w:eastAsia="仿宋" w:hAnsi="仿宋" w:hint="eastAsia"/>
          <w:sz w:val="30"/>
          <w:szCs w:val="30"/>
        </w:rPr>
        <w:t>峰谷分时用户</w:t>
      </w:r>
    </w:p>
    <w:p w:rsidR="00F17BFC" w:rsidRDefault="001C7AA5">
      <w:pPr>
        <w:tabs>
          <w:tab w:val="left" w:pos="570"/>
        </w:tabs>
        <w:wordWrap w:val="0"/>
        <w:spacing w:line="620" w:lineRule="exact"/>
        <w:jc w:val="center"/>
        <w:rPr>
          <w:rFonts w:ascii="仿宋" w:eastAsia="仿宋" w:hAnsi="仿宋"/>
          <w:sz w:val="30"/>
          <w:szCs w:val="30"/>
        </w:rPr>
      </w:pPr>
      <w:r>
        <w:rPr>
          <w:rFonts w:ascii="仿宋" w:eastAsia="仿宋" w:hAnsi="仿宋" w:hint="eastAsia"/>
          <w:b/>
          <w:bCs/>
          <w:sz w:val="44"/>
          <w:szCs w:val="44"/>
        </w:rPr>
        <w:t>（□年度</w:t>
      </w:r>
      <w:r>
        <w:rPr>
          <w:rFonts w:ascii="仿宋" w:eastAsia="仿宋" w:hAnsi="仿宋" w:hint="eastAsia"/>
          <w:b/>
          <w:bCs/>
          <w:sz w:val="44"/>
          <w:szCs w:val="44"/>
        </w:rPr>
        <w:t>/</w:t>
      </w:r>
      <w:r>
        <w:rPr>
          <w:rFonts w:ascii="仿宋" w:eastAsia="仿宋" w:hAnsi="仿宋" w:hint="eastAsia"/>
          <w:b/>
          <w:bCs/>
          <w:sz w:val="44"/>
          <w:szCs w:val="44"/>
        </w:rPr>
        <w:t>□月度）交易合约电量（□市场交易价格</w:t>
      </w:r>
      <w:r>
        <w:rPr>
          <w:rFonts w:ascii="仿宋" w:eastAsia="仿宋" w:hAnsi="仿宋" w:hint="eastAsia"/>
          <w:b/>
          <w:bCs/>
          <w:sz w:val="44"/>
          <w:szCs w:val="44"/>
        </w:rPr>
        <w:t>/</w:t>
      </w:r>
      <w:r>
        <w:rPr>
          <w:rFonts w:ascii="仿宋" w:eastAsia="仿宋" w:hAnsi="仿宋" w:hint="eastAsia"/>
          <w:b/>
          <w:bCs/>
          <w:sz w:val="44"/>
          <w:szCs w:val="44"/>
        </w:rPr>
        <w:t>□交易基准电价价差）表</w:t>
      </w:r>
    </w:p>
    <w:tbl>
      <w:tblPr>
        <w:tblStyle w:val="a7"/>
        <w:tblW w:w="8296" w:type="dxa"/>
        <w:tblLayout w:type="fixed"/>
        <w:tblLook w:val="04A0" w:firstRow="1" w:lastRow="0" w:firstColumn="1" w:lastColumn="0" w:noHBand="0" w:noVBand="1"/>
      </w:tblPr>
      <w:tblGrid>
        <w:gridCol w:w="2782"/>
        <w:gridCol w:w="1838"/>
        <w:gridCol w:w="1838"/>
        <w:gridCol w:w="1838"/>
      </w:tblGrid>
      <w:tr w:rsidR="00F17BFC">
        <w:tc>
          <w:tcPr>
            <w:tcW w:w="2782" w:type="dxa"/>
            <w:vMerge w:val="restart"/>
          </w:tcPr>
          <w:p w:rsidR="00F17BFC" w:rsidRDefault="001C7AA5">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时间</w:t>
            </w:r>
          </w:p>
        </w:tc>
        <w:tc>
          <w:tcPr>
            <w:tcW w:w="5514" w:type="dxa"/>
            <w:gridSpan w:val="3"/>
          </w:tcPr>
          <w:p w:rsidR="00F17BFC" w:rsidRDefault="001C7AA5">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市场交易价格</w:t>
            </w:r>
            <w:r>
              <w:rPr>
                <w:rFonts w:ascii="仿宋" w:eastAsia="仿宋" w:hAnsi="仿宋" w:hint="eastAsia"/>
                <w:bCs/>
                <w:sz w:val="28"/>
                <w:szCs w:val="28"/>
              </w:rPr>
              <w:t>/</w:t>
            </w:r>
            <w:r>
              <w:rPr>
                <w:rFonts w:ascii="仿宋" w:eastAsia="仿宋" w:hAnsi="仿宋" w:hint="eastAsia"/>
                <w:bCs/>
                <w:sz w:val="28"/>
                <w:szCs w:val="28"/>
              </w:rPr>
              <w:t>交易基准电价价差</w:t>
            </w:r>
          </w:p>
        </w:tc>
      </w:tr>
      <w:tr w:rsidR="00F17BFC">
        <w:tc>
          <w:tcPr>
            <w:tcW w:w="2782" w:type="dxa"/>
            <w:vMerge/>
          </w:tcPr>
          <w:p w:rsidR="00F17BFC" w:rsidRDefault="00F17BFC">
            <w:pPr>
              <w:tabs>
                <w:tab w:val="left" w:pos="570"/>
              </w:tabs>
              <w:wordWrap w:val="0"/>
              <w:spacing w:line="620" w:lineRule="exact"/>
              <w:jc w:val="center"/>
              <w:rPr>
                <w:rFonts w:ascii="仿宋" w:eastAsia="仿宋" w:hAnsi="仿宋"/>
                <w:bCs/>
                <w:sz w:val="28"/>
                <w:szCs w:val="28"/>
              </w:rPr>
            </w:pPr>
          </w:p>
        </w:tc>
        <w:tc>
          <w:tcPr>
            <w:tcW w:w="1838" w:type="dxa"/>
            <w:tcBorders>
              <w:right w:val="single" w:sz="4" w:space="0" w:color="auto"/>
            </w:tcBorders>
          </w:tcPr>
          <w:p w:rsidR="00F17BFC" w:rsidRDefault="001C7AA5">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尖峰</w:t>
            </w:r>
          </w:p>
        </w:tc>
        <w:tc>
          <w:tcPr>
            <w:tcW w:w="1838" w:type="dxa"/>
            <w:tcBorders>
              <w:left w:val="single" w:sz="4" w:space="0" w:color="auto"/>
              <w:right w:val="single" w:sz="4" w:space="0" w:color="auto"/>
            </w:tcBorders>
          </w:tcPr>
          <w:p w:rsidR="00F17BFC" w:rsidRDefault="001C7AA5">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高峰</w:t>
            </w:r>
          </w:p>
        </w:tc>
        <w:tc>
          <w:tcPr>
            <w:tcW w:w="1838" w:type="dxa"/>
            <w:tcBorders>
              <w:left w:val="single" w:sz="4" w:space="0" w:color="auto"/>
            </w:tcBorders>
          </w:tcPr>
          <w:p w:rsidR="00F17BFC" w:rsidRDefault="001C7AA5">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低谷</w:t>
            </w: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782"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F17BFC" w:rsidRDefault="00F17BFC">
            <w:pPr>
              <w:tabs>
                <w:tab w:val="left" w:pos="570"/>
              </w:tabs>
              <w:wordWrap w:val="0"/>
              <w:spacing w:line="620" w:lineRule="exact"/>
              <w:jc w:val="center"/>
              <w:rPr>
                <w:rFonts w:ascii="仿宋" w:eastAsia="仿宋" w:hAnsi="仿宋"/>
                <w:bCs/>
                <w:sz w:val="32"/>
                <w:szCs w:val="32"/>
              </w:rPr>
            </w:pPr>
          </w:p>
        </w:tc>
      </w:tr>
    </w:tbl>
    <w:p w:rsidR="00F17BFC" w:rsidRDefault="001C7AA5">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注：可根据所选交易模式及交易合约电量种类进行勾选。</w:t>
      </w:r>
    </w:p>
    <w:p w:rsidR="00F17BFC" w:rsidRDefault="001C7AA5">
      <w:pPr>
        <w:tabs>
          <w:tab w:val="left" w:pos="570"/>
        </w:tabs>
        <w:wordWrap w:val="0"/>
        <w:spacing w:line="620" w:lineRule="exact"/>
        <w:jc w:val="left"/>
        <w:rPr>
          <w:rFonts w:ascii="仿宋" w:eastAsia="仿宋" w:hAnsi="仿宋"/>
          <w:sz w:val="30"/>
          <w:szCs w:val="30"/>
        </w:rPr>
      </w:pPr>
      <w:r>
        <w:rPr>
          <w:rFonts w:ascii="仿宋" w:eastAsia="仿宋" w:hAnsi="仿宋" w:hint="eastAsia"/>
          <w:sz w:val="30"/>
          <w:szCs w:val="30"/>
        </w:rPr>
        <w:t>甲方（盖章）：</w:t>
      </w:r>
      <w:r>
        <w:rPr>
          <w:rFonts w:ascii="仿宋" w:eastAsia="仿宋" w:hAnsi="仿宋" w:hint="eastAsia"/>
          <w:sz w:val="30"/>
          <w:szCs w:val="30"/>
        </w:rPr>
        <w:t xml:space="preserve">                     </w:t>
      </w:r>
      <w:r>
        <w:rPr>
          <w:rFonts w:ascii="仿宋" w:eastAsia="仿宋" w:hAnsi="仿宋" w:hint="eastAsia"/>
          <w:sz w:val="30"/>
          <w:szCs w:val="30"/>
        </w:rPr>
        <w:t>乙方（盖章）：</w:t>
      </w:r>
    </w:p>
    <w:p w:rsidR="00F17BFC" w:rsidRDefault="001C7AA5">
      <w:pPr>
        <w:tabs>
          <w:tab w:val="left" w:pos="570"/>
        </w:tabs>
        <w:wordWrap w:val="0"/>
        <w:spacing w:line="620" w:lineRule="exact"/>
        <w:jc w:val="left"/>
        <w:rPr>
          <w:rFonts w:ascii="仿宋" w:eastAsia="仿宋" w:hAnsi="仿宋"/>
          <w:sz w:val="30"/>
          <w:szCs w:val="30"/>
        </w:rPr>
      </w:pPr>
      <w:r>
        <w:rPr>
          <w:rFonts w:ascii="仿宋" w:eastAsia="仿宋" w:hAnsi="仿宋" w:hint="eastAsia"/>
          <w:sz w:val="30"/>
          <w:szCs w:val="30"/>
        </w:rPr>
        <w:t>签署人：</w:t>
      </w:r>
      <w:r>
        <w:rPr>
          <w:rFonts w:ascii="仿宋" w:eastAsia="仿宋" w:hAnsi="仿宋" w:hint="eastAsia"/>
          <w:sz w:val="30"/>
          <w:szCs w:val="30"/>
        </w:rPr>
        <w:t xml:space="preserve">                          </w:t>
      </w:r>
      <w:r>
        <w:rPr>
          <w:rFonts w:ascii="仿宋" w:eastAsia="仿宋" w:hAnsi="仿宋" w:hint="eastAsia"/>
          <w:sz w:val="30"/>
          <w:szCs w:val="30"/>
        </w:rPr>
        <w:t>签署人：</w:t>
      </w:r>
    </w:p>
    <w:p w:rsidR="00F17BFC" w:rsidRDefault="001C7AA5">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t>日期：</w:t>
      </w:r>
      <w:r>
        <w:rPr>
          <w:rFonts w:ascii="仿宋" w:eastAsia="仿宋" w:hAnsi="仿宋" w:hint="eastAsia"/>
          <w:sz w:val="30"/>
          <w:szCs w:val="30"/>
        </w:rPr>
        <w:t xml:space="preserve">                            </w:t>
      </w:r>
      <w:r>
        <w:rPr>
          <w:rFonts w:ascii="仿宋" w:eastAsia="仿宋" w:hAnsi="仿宋" w:hint="eastAsia"/>
          <w:sz w:val="30"/>
          <w:szCs w:val="30"/>
        </w:rPr>
        <w:t>日期：</w:t>
      </w:r>
    </w:p>
    <w:p w:rsidR="00F17BFC" w:rsidRDefault="00F17BFC">
      <w:pPr>
        <w:tabs>
          <w:tab w:val="left" w:pos="570"/>
        </w:tabs>
        <w:wordWrap w:val="0"/>
        <w:spacing w:line="620" w:lineRule="exact"/>
        <w:rPr>
          <w:rFonts w:ascii="仿宋" w:eastAsia="仿宋" w:hAnsi="仿宋"/>
          <w:sz w:val="30"/>
          <w:szCs w:val="30"/>
        </w:rPr>
      </w:pPr>
    </w:p>
    <w:p w:rsidR="00F17BFC" w:rsidRDefault="001C7AA5">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lastRenderedPageBreak/>
        <w:t>附件</w:t>
      </w:r>
      <w:r>
        <w:rPr>
          <w:rFonts w:ascii="仿宋" w:eastAsia="仿宋" w:hAnsi="仿宋" w:hint="eastAsia"/>
          <w:sz w:val="30"/>
          <w:szCs w:val="30"/>
        </w:rPr>
        <w:t>3-2</w:t>
      </w:r>
      <w:r>
        <w:rPr>
          <w:rFonts w:ascii="仿宋" w:eastAsia="仿宋" w:hAnsi="仿宋" w:hint="eastAsia"/>
          <w:sz w:val="30"/>
          <w:szCs w:val="30"/>
        </w:rPr>
        <w:t>：交易合约电量表</w:t>
      </w:r>
      <w:r>
        <w:rPr>
          <w:rFonts w:ascii="仿宋" w:eastAsia="仿宋" w:hAnsi="仿宋" w:hint="eastAsia"/>
          <w:sz w:val="30"/>
          <w:szCs w:val="30"/>
        </w:rPr>
        <w:t>-</w:t>
      </w:r>
      <w:r>
        <w:rPr>
          <w:rFonts w:ascii="仿宋" w:eastAsia="仿宋" w:hAnsi="仿宋" w:hint="eastAsia"/>
          <w:sz w:val="30"/>
          <w:szCs w:val="30"/>
        </w:rPr>
        <w:t>一口价用户</w:t>
      </w:r>
    </w:p>
    <w:p w:rsidR="00F17BFC" w:rsidRDefault="001C7AA5">
      <w:pPr>
        <w:tabs>
          <w:tab w:val="left" w:pos="570"/>
        </w:tabs>
        <w:wordWrap w:val="0"/>
        <w:spacing w:line="620" w:lineRule="exact"/>
        <w:jc w:val="center"/>
        <w:rPr>
          <w:rFonts w:ascii="仿宋" w:eastAsia="仿宋" w:hAnsi="仿宋"/>
          <w:b/>
          <w:bCs/>
          <w:sz w:val="44"/>
          <w:szCs w:val="44"/>
        </w:rPr>
      </w:pPr>
      <w:r>
        <w:rPr>
          <w:rFonts w:ascii="仿宋" w:eastAsia="仿宋" w:hAnsi="仿宋" w:hint="eastAsia"/>
          <w:b/>
          <w:bCs/>
          <w:sz w:val="44"/>
          <w:szCs w:val="44"/>
        </w:rPr>
        <w:t>（□年度</w:t>
      </w:r>
      <w:r>
        <w:rPr>
          <w:rFonts w:ascii="仿宋" w:eastAsia="仿宋" w:hAnsi="仿宋" w:hint="eastAsia"/>
          <w:b/>
          <w:bCs/>
          <w:sz w:val="44"/>
          <w:szCs w:val="44"/>
        </w:rPr>
        <w:t>/</w:t>
      </w:r>
      <w:r>
        <w:rPr>
          <w:rFonts w:ascii="仿宋" w:eastAsia="仿宋" w:hAnsi="仿宋" w:hint="eastAsia"/>
          <w:b/>
          <w:bCs/>
          <w:sz w:val="44"/>
          <w:szCs w:val="44"/>
        </w:rPr>
        <w:t>□月度）交易合约电量（□市场交易价格</w:t>
      </w:r>
      <w:r>
        <w:rPr>
          <w:rFonts w:ascii="仿宋" w:eastAsia="仿宋" w:hAnsi="仿宋" w:hint="eastAsia"/>
          <w:b/>
          <w:bCs/>
          <w:sz w:val="44"/>
          <w:szCs w:val="44"/>
        </w:rPr>
        <w:t>/</w:t>
      </w:r>
      <w:r>
        <w:rPr>
          <w:rFonts w:ascii="仿宋" w:eastAsia="仿宋" w:hAnsi="仿宋" w:hint="eastAsia"/>
          <w:b/>
          <w:bCs/>
          <w:sz w:val="44"/>
          <w:szCs w:val="44"/>
        </w:rPr>
        <w:t>□交易基准电价价差）表</w:t>
      </w:r>
    </w:p>
    <w:tbl>
      <w:tblPr>
        <w:tblStyle w:val="a7"/>
        <w:tblW w:w="8330" w:type="dxa"/>
        <w:tblLayout w:type="fixed"/>
        <w:tblLook w:val="04A0" w:firstRow="1" w:lastRow="0" w:firstColumn="1" w:lastColumn="0" w:noHBand="0" w:noVBand="1"/>
      </w:tblPr>
      <w:tblGrid>
        <w:gridCol w:w="2840"/>
        <w:gridCol w:w="5490"/>
      </w:tblGrid>
      <w:tr w:rsidR="00F17BFC">
        <w:tc>
          <w:tcPr>
            <w:tcW w:w="2840" w:type="dxa"/>
          </w:tcPr>
          <w:p w:rsidR="00F17BFC" w:rsidRDefault="001C7AA5">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时间</w:t>
            </w:r>
          </w:p>
        </w:tc>
        <w:tc>
          <w:tcPr>
            <w:tcW w:w="5490" w:type="dxa"/>
          </w:tcPr>
          <w:p w:rsidR="00F17BFC" w:rsidRDefault="001C7AA5">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市场交易价格</w:t>
            </w:r>
            <w:r>
              <w:rPr>
                <w:rFonts w:ascii="仿宋" w:eastAsia="仿宋" w:hAnsi="仿宋" w:hint="eastAsia"/>
                <w:bCs/>
                <w:sz w:val="28"/>
                <w:szCs w:val="28"/>
              </w:rPr>
              <w:t>/</w:t>
            </w:r>
            <w:r>
              <w:rPr>
                <w:rFonts w:ascii="仿宋" w:eastAsia="仿宋" w:hAnsi="仿宋" w:hint="eastAsia"/>
                <w:bCs/>
                <w:sz w:val="28"/>
                <w:szCs w:val="28"/>
              </w:rPr>
              <w:t>交易基准电价价差</w:t>
            </w: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r w:rsidR="00F17BFC">
        <w:tc>
          <w:tcPr>
            <w:tcW w:w="2840" w:type="dxa"/>
            <w:vAlign w:val="center"/>
          </w:tcPr>
          <w:p w:rsidR="00F17BFC" w:rsidRDefault="001C7AA5">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F17BFC" w:rsidRDefault="00F17BFC">
            <w:pPr>
              <w:tabs>
                <w:tab w:val="left" w:pos="570"/>
              </w:tabs>
              <w:wordWrap w:val="0"/>
              <w:spacing w:line="620" w:lineRule="exact"/>
              <w:jc w:val="center"/>
              <w:rPr>
                <w:rFonts w:ascii="仿宋" w:eastAsia="仿宋" w:hAnsi="仿宋"/>
                <w:bCs/>
                <w:sz w:val="32"/>
                <w:szCs w:val="32"/>
              </w:rPr>
            </w:pPr>
          </w:p>
        </w:tc>
      </w:tr>
    </w:tbl>
    <w:p w:rsidR="00F17BFC" w:rsidRDefault="001C7AA5">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注：可根据所选交易模式及交易合约电量种类进行勾选。</w:t>
      </w:r>
    </w:p>
    <w:p w:rsidR="00F17BFC" w:rsidRDefault="001C7AA5">
      <w:pPr>
        <w:tabs>
          <w:tab w:val="left" w:pos="570"/>
        </w:tabs>
        <w:wordWrap w:val="0"/>
        <w:spacing w:line="620" w:lineRule="exact"/>
        <w:jc w:val="left"/>
        <w:rPr>
          <w:rFonts w:ascii="仿宋" w:eastAsia="仿宋" w:hAnsi="仿宋"/>
          <w:sz w:val="30"/>
          <w:szCs w:val="30"/>
        </w:rPr>
      </w:pPr>
      <w:r>
        <w:rPr>
          <w:rFonts w:ascii="仿宋" w:eastAsia="仿宋" w:hAnsi="仿宋" w:hint="eastAsia"/>
          <w:sz w:val="30"/>
          <w:szCs w:val="30"/>
        </w:rPr>
        <w:t>甲方（盖章）：</w:t>
      </w:r>
      <w:r>
        <w:rPr>
          <w:rFonts w:ascii="仿宋" w:eastAsia="仿宋" w:hAnsi="仿宋" w:hint="eastAsia"/>
          <w:sz w:val="30"/>
          <w:szCs w:val="30"/>
        </w:rPr>
        <w:t xml:space="preserve">               </w:t>
      </w:r>
      <w:r>
        <w:rPr>
          <w:rFonts w:ascii="仿宋" w:eastAsia="仿宋" w:hAnsi="仿宋" w:hint="eastAsia"/>
          <w:sz w:val="30"/>
          <w:szCs w:val="30"/>
        </w:rPr>
        <w:t xml:space="preserve">      </w:t>
      </w:r>
      <w:r>
        <w:rPr>
          <w:rFonts w:ascii="仿宋" w:eastAsia="仿宋" w:hAnsi="仿宋" w:hint="eastAsia"/>
          <w:sz w:val="30"/>
          <w:szCs w:val="30"/>
        </w:rPr>
        <w:t>乙方（盖章）：</w:t>
      </w:r>
    </w:p>
    <w:p w:rsidR="00F17BFC" w:rsidRDefault="001C7AA5">
      <w:pPr>
        <w:tabs>
          <w:tab w:val="left" w:pos="570"/>
        </w:tabs>
        <w:wordWrap w:val="0"/>
        <w:spacing w:line="620" w:lineRule="exact"/>
        <w:jc w:val="left"/>
        <w:rPr>
          <w:rFonts w:ascii="仿宋" w:eastAsia="仿宋" w:hAnsi="仿宋"/>
          <w:sz w:val="30"/>
          <w:szCs w:val="30"/>
        </w:rPr>
      </w:pPr>
      <w:r>
        <w:rPr>
          <w:rFonts w:ascii="仿宋" w:eastAsia="仿宋" w:hAnsi="仿宋" w:hint="eastAsia"/>
          <w:sz w:val="30"/>
          <w:szCs w:val="30"/>
        </w:rPr>
        <w:t>签署人：</w:t>
      </w:r>
      <w:r>
        <w:rPr>
          <w:rFonts w:ascii="仿宋" w:eastAsia="仿宋" w:hAnsi="仿宋" w:hint="eastAsia"/>
          <w:sz w:val="30"/>
          <w:szCs w:val="30"/>
        </w:rPr>
        <w:t xml:space="preserve">                          </w:t>
      </w:r>
      <w:r>
        <w:rPr>
          <w:rFonts w:ascii="仿宋" w:eastAsia="仿宋" w:hAnsi="仿宋" w:hint="eastAsia"/>
          <w:sz w:val="30"/>
          <w:szCs w:val="30"/>
        </w:rPr>
        <w:t>签署人：</w:t>
      </w:r>
    </w:p>
    <w:p w:rsidR="00F17BFC" w:rsidRDefault="001C7AA5">
      <w:pPr>
        <w:tabs>
          <w:tab w:val="left" w:pos="570"/>
        </w:tabs>
        <w:wordWrap w:val="0"/>
        <w:spacing w:line="620" w:lineRule="exact"/>
        <w:rPr>
          <w:rFonts w:ascii="仿宋" w:eastAsia="仿宋" w:hAnsi="仿宋"/>
          <w:bCs/>
          <w:sz w:val="28"/>
          <w:szCs w:val="28"/>
        </w:rPr>
      </w:pPr>
      <w:r>
        <w:rPr>
          <w:rFonts w:ascii="仿宋" w:eastAsia="仿宋" w:hAnsi="仿宋" w:hint="eastAsia"/>
          <w:sz w:val="30"/>
          <w:szCs w:val="30"/>
        </w:rPr>
        <w:t>日期：</w:t>
      </w:r>
      <w:r>
        <w:rPr>
          <w:rFonts w:ascii="仿宋" w:eastAsia="仿宋" w:hAnsi="仿宋" w:hint="eastAsia"/>
          <w:sz w:val="30"/>
          <w:szCs w:val="30"/>
        </w:rPr>
        <w:t xml:space="preserve">                            </w:t>
      </w:r>
      <w:r>
        <w:rPr>
          <w:rFonts w:ascii="仿宋" w:eastAsia="仿宋" w:hAnsi="仿宋" w:hint="eastAsia"/>
          <w:sz w:val="30"/>
          <w:szCs w:val="30"/>
        </w:rPr>
        <w:t>日期：</w:t>
      </w:r>
    </w:p>
    <w:p w:rsidR="00F17BFC" w:rsidRDefault="00F17BFC">
      <w:pPr>
        <w:tabs>
          <w:tab w:val="left" w:pos="570"/>
        </w:tabs>
        <w:wordWrap w:val="0"/>
        <w:spacing w:line="620" w:lineRule="exact"/>
        <w:rPr>
          <w:rFonts w:ascii="仿宋" w:eastAsia="仿宋" w:hAnsi="仿宋"/>
          <w:bCs/>
          <w:sz w:val="28"/>
          <w:szCs w:val="28"/>
        </w:rPr>
      </w:pPr>
    </w:p>
    <w:sectPr w:rsidR="00F17B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AA5" w:rsidRDefault="001C7AA5">
      <w:r>
        <w:separator/>
      </w:r>
    </w:p>
  </w:endnote>
  <w:endnote w:type="continuationSeparator" w:id="0">
    <w:p w:rsidR="001C7AA5" w:rsidRDefault="001C7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BFC" w:rsidRDefault="001C7AA5">
    <w:pPr>
      <w:pStyle w:val="a5"/>
      <w:jc w:val="center"/>
      <w:rPr>
        <w:sz w:val="21"/>
        <w:szCs w:val="21"/>
      </w:rPr>
    </w:pPr>
    <w:r>
      <w:rPr>
        <w:rFonts w:hint="eastAsia"/>
        <w:sz w:val="20"/>
        <w:szCs w:val="20"/>
      </w:rPr>
      <w:t>第</w:t>
    </w:r>
    <w:r>
      <w:rPr>
        <w:sz w:val="20"/>
        <w:szCs w:val="20"/>
      </w:rPr>
      <w:fldChar w:fldCharType="begin"/>
    </w:r>
    <w:r>
      <w:rPr>
        <w:sz w:val="20"/>
        <w:szCs w:val="20"/>
      </w:rPr>
      <w:instrText>PAGE</w:instrText>
    </w:r>
    <w:r>
      <w:rPr>
        <w:sz w:val="20"/>
        <w:szCs w:val="20"/>
      </w:rPr>
      <w:fldChar w:fldCharType="separate"/>
    </w:r>
    <w:r w:rsidR="00D040B2">
      <w:rPr>
        <w:noProof/>
        <w:sz w:val="20"/>
        <w:szCs w:val="20"/>
      </w:rPr>
      <w:t>- 2 -</w:t>
    </w:r>
    <w:r>
      <w:rPr>
        <w:sz w:val="20"/>
        <w:szCs w:val="20"/>
      </w:rPr>
      <w:fldChar w:fldCharType="end"/>
    </w:r>
    <w:r>
      <w:rPr>
        <w:rFonts w:cs="宋体" w:hint="eastAsia"/>
        <w:sz w:val="20"/>
        <w:szCs w:val="20"/>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BFC" w:rsidRDefault="001C7AA5">
    <w:pPr>
      <w:pStyle w:val="a5"/>
      <w:jc w:val="center"/>
      <w:rPr>
        <w:sz w:val="21"/>
        <w:szCs w:val="21"/>
      </w:rPr>
    </w:pPr>
    <w:r>
      <w:rPr>
        <w:rFonts w:hint="eastAsia"/>
        <w:sz w:val="20"/>
        <w:szCs w:val="20"/>
      </w:rPr>
      <w:t>第</w:t>
    </w:r>
    <w:r>
      <w:rPr>
        <w:sz w:val="20"/>
        <w:szCs w:val="20"/>
      </w:rPr>
      <w:fldChar w:fldCharType="begin"/>
    </w:r>
    <w:r>
      <w:rPr>
        <w:sz w:val="20"/>
        <w:szCs w:val="20"/>
      </w:rPr>
      <w:instrText>PAGE</w:instrText>
    </w:r>
    <w:r>
      <w:rPr>
        <w:sz w:val="20"/>
        <w:szCs w:val="20"/>
      </w:rPr>
      <w:fldChar w:fldCharType="separate"/>
    </w:r>
    <w:r w:rsidR="00D040B2">
      <w:rPr>
        <w:noProof/>
        <w:sz w:val="20"/>
        <w:szCs w:val="20"/>
      </w:rPr>
      <w:t>4</w:t>
    </w:r>
    <w:r>
      <w:rPr>
        <w:sz w:val="20"/>
        <w:szCs w:val="20"/>
      </w:rPr>
      <w:fldChar w:fldCharType="end"/>
    </w:r>
    <w:r>
      <w:rPr>
        <w:rFonts w:cs="宋体" w:hint="eastAsia"/>
        <w:sz w:val="20"/>
        <w:szCs w:val="20"/>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AA5" w:rsidRDefault="001C7AA5">
      <w:r>
        <w:separator/>
      </w:r>
    </w:p>
  </w:footnote>
  <w:footnote w:type="continuationSeparator" w:id="0">
    <w:p w:rsidR="001C7AA5" w:rsidRDefault="001C7AA5">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oey">
    <w15:presenceInfo w15:providerId="WPS Office" w15:userId="19485547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36791"/>
    <w:rsid w:val="000105D4"/>
    <w:rsid w:val="00023C39"/>
    <w:rsid w:val="00032BD6"/>
    <w:rsid w:val="00046D5B"/>
    <w:rsid w:val="00091763"/>
    <w:rsid w:val="000D6A39"/>
    <w:rsid w:val="000D6DEE"/>
    <w:rsid w:val="000E4057"/>
    <w:rsid w:val="000F51BC"/>
    <w:rsid w:val="001551DA"/>
    <w:rsid w:val="00161CA7"/>
    <w:rsid w:val="001624BE"/>
    <w:rsid w:val="001979B3"/>
    <w:rsid w:val="001A2375"/>
    <w:rsid w:val="001A4035"/>
    <w:rsid w:val="001B207D"/>
    <w:rsid w:val="001B6EBF"/>
    <w:rsid w:val="001C7AA5"/>
    <w:rsid w:val="001F2318"/>
    <w:rsid w:val="00234CDC"/>
    <w:rsid w:val="002A49D7"/>
    <w:rsid w:val="002C7554"/>
    <w:rsid w:val="002D73C1"/>
    <w:rsid w:val="00303032"/>
    <w:rsid w:val="0030587E"/>
    <w:rsid w:val="003134F3"/>
    <w:rsid w:val="003232E6"/>
    <w:rsid w:val="0032650B"/>
    <w:rsid w:val="00356137"/>
    <w:rsid w:val="00357F82"/>
    <w:rsid w:val="003C288B"/>
    <w:rsid w:val="003D2EC0"/>
    <w:rsid w:val="003E0391"/>
    <w:rsid w:val="00411D5C"/>
    <w:rsid w:val="004234B8"/>
    <w:rsid w:val="0045577B"/>
    <w:rsid w:val="00471360"/>
    <w:rsid w:val="004A7B11"/>
    <w:rsid w:val="004B1618"/>
    <w:rsid w:val="004B1D5E"/>
    <w:rsid w:val="004C0D0C"/>
    <w:rsid w:val="004D6041"/>
    <w:rsid w:val="004D7376"/>
    <w:rsid w:val="004E2336"/>
    <w:rsid w:val="004E5FD4"/>
    <w:rsid w:val="004E696A"/>
    <w:rsid w:val="0050730B"/>
    <w:rsid w:val="00515356"/>
    <w:rsid w:val="00524DA7"/>
    <w:rsid w:val="005257F3"/>
    <w:rsid w:val="0052665A"/>
    <w:rsid w:val="00587E10"/>
    <w:rsid w:val="00592407"/>
    <w:rsid w:val="005C4A72"/>
    <w:rsid w:val="005F2660"/>
    <w:rsid w:val="00631B61"/>
    <w:rsid w:val="00631E5E"/>
    <w:rsid w:val="00637695"/>
    <w:rsid w:val="00654481"/>
    <w:rsid w:val="00673647"/>
    <w:rsid w:val="006D763D"/>
    <w:rsid w:val="0071088C"/>
    <w:rsid w:val="007178C0"/>
    <w:rsid w:val="0074439E"/>
    <w:rsid w:val="0077162F"/>
    <w:rsid w:val="00783EA1"/>
    <w:rsid w:val="007861B6"/>
    <w:rsid w:val="007C4F50"/>
    <w:rsid w:val="007D3B5C"/>
    <w:rsid w:val="00801609"/>
    <w:rsid w:val="00821E6D"/>
    <w:rsid w:val="00822318"/>
    <w:rsid w:val="00835ED7"/>
    <w:rsid w:val="008668A8"/>
    <w:rsid w:val="0087035B"/>
    <w:rsid w:val="00887187"/>
    <w:rsid w:val="008A361E"/>
    <w:rsid w:val="008C2570"/>
    <w:rsid w:val="008C7FA1"/>
    <w:rsid w:val="008D43DD"/>
    <w:rsid w:val="00923D27"/>
    <w:rsid w:val="0092688C"/>
    <w:rsid w:val="009357C4"/>
    <w:rsid w:val="009576A3"/>
    <w:rsid w:val="00964B01"/>
    <w:rsid w:val="00965FA1"/>
    <w:rsid w:val="00975AAC"/>
    <w:rsid w:val="00985E59"/>
    <w:rsid w:val="009C439A"/>
    <w:rsid w:val="009D262F"/>
    <w:rsid w:val="009F069A"/>
    <w:rsid w:val="009F262C"/>
    <w:rsid w:val="009F723C"/>
    <w:rsid w:val="00A11105"/>
    <w:rsid w:val="00A258D4"/>
    <w:rsid w:val="00A3206B"/>
    <w:rsid w:val="00A36791"/>
    <w:rsid w:val="00A43F3D"/>
    <w:rsid w:val="00A514A3"/>
    <w:rsid w:val="00A71D0B"/>
    <w:rsid w:val="00A75445"/>
    <w:rsid w:val="00A80703"/>
    <w:rsid w:val="00AA7CA7"/>
    <w:rsid w:val="00AC79AE"/>
    <w:rsid w:val="00AD4115"/>
    <w:rsid w:val="00AD6C03"/>
    <w:rsid w:val="00AD724C"/>
    <w:rsid w:val="00AE6940"/>
    <w:rsid w:val="00B115CA"/>
    <w:rsid w:val="00B55488"/>
    <w:rsid w:val="00B605D7"/>
    <w:rsid w:val="00B71A70"/>
    <w:rsid w:val="00B73F90"/>
    <w:rsid w:val="00B7702B"/>
    <w:rsid w:val="00B77BD2"/>
    <w:rsid w:val="00BC6184"/>
    <w:rsid w:val="00BC65F1"/>
    <w:rsid w:val="00BD123D"/>
    <w:rsid w:val="00BE5151"/>
    <w:rsid w:val="00BF38D1"/>
    <w:rsid w:val="00C04888"/>
    <w:rsid w:val="00C247F4"/>
    <w:rsid w:val="00C53EEA"/>
    <w:rsid w:val="00C85EDD"/>
    <w:rsid w:val="00CA689A"/>
    <w:rsid w:val="00CB4E26"/>
    <w:rsid w:val="00CB4E2F"/>
    <w:rsid w:val="00CC1D77"/>
    <w:rsid w:val="00CD5D0E"/>
    <w:rsid w:val="00CF0E43"/>
    <w:rsid w:val="00CF6763"/>
    <w:rsid w:val="00D025B4"/>
    <w:rsid w:val="00D040B2"/>
    <w:rsid w:val="00D50407"/>
    <w:rsid w:val="00D53E5A"/>
    <w:rsid w:val="00D63F0B"/>
    <w:rsid w:val="00D66A74"/>
    <w:rsid w:val="00D92278"/>
    <w:rsid w:val="00D96F34"/>
    <w:rsid w:val="00DC7FD7"/>
    <w:rsid w:val="00DD4506"/>
    <w:rsid w:val="00DD537B"/>
    <w:rsid w:val="00DF718D"/>
    <w:rsid w:val="00E049B8"/>
    <w:rsid w:val="00E237CA"/>
    <w:rsid w:val="00E55DA5"/>
    <w:rsid w:val="00E82F21"/>
    <w:rsid w:val="00E84538"/>
    <w:rsid w:val="00E93F90"/>
    <w:rsid w:val="00EB4B55"/>
    <w:rsid w:val="00EE0924"/>
    <w:rsid w:val="00F157BA"/>
    <w:rsid w:val="00F17BFC"/>
    <w:rsid w:val="00F27954"/>
    <w:rsid w:val="00F31372"/>
    <w:rsid w:val="00F51DDF"/>
    <w:rsid w:val="00F75626"/>
    <w:rsid w:val="00F84167"/>
    <w:rsid w:val="00F9752E"/>
    <w:rsid w:val="00FA6F6B"/>
    <w:rsid w:val="01076ABC"/>
    <w:rsid w:val="040C6C12"/>
    <w:rsid w:val="044A476F"/>
    <w:rsid w:val="08415AC2"/>
    <w:rsid w:val="08432A56"/>
    <w:rsid w:val="0BB95DF7"/>
    <w:rsid w:val="0DCC27BE"/>
    <w:rsid w:val="129D6A67"/>
    <w:rsid w:val="1B06067D"/>
    <w:rsid w:val="1C871851"/>
    <w:rsid w:val="1CC502FF"/>
    <w:rsid w:val="1DB46252"/>
    <w:rsid w:val="20971A3A"/>
    <w:rsid w:val="265B724C"/>
    <w:rsid w:val="28E042E7"/>
    <w:rsid w:val="2BDC3171"/>
    <w:rsid w:val="2BDC633F"/>
    <w:rsid w:val="2BEF3D89"/>
    <w:rsid w:val="2CA56A09"/>
    <w:rsid w:val="2FCC785A"/>
    <w:rsid w:val="343D7BFD"/>
    <w:rsid w:val="39C72209"/>
    <w:rsid w:val="3B6425CD"/>
    <w:rsid w:val="3E137141"/>
    <w:rsid w:val="486E4C24"/>
    <w:rsid w:val="497D0259"/>
    <w:rsid w:val="4A5602F1"/>
    <w:rsid w:val="4C105738"/>
    <w:rsid w:val="4F497AEA"/>
    <w:rsid w:val="51A83BE0"/>
    <w:rsid w:val="591F2D64"/>
    <w:rsid w:val="597D09A2"/>
    <w:rsid w:val="5A735755"/>
    <w:rsid w:val="5FDC2DF2"/>
    <w:rsid w:val="60BA460E"/>
    <w:rsid w:val="659529D1"/>
    <w:rsid w:val="681D6DBD"/>
    <w:rsid w:val="68B96C57"/>
    <w:rsid w:val="6C902491"/>
    <w:rsid w:val="6F1867F5"/>
    <w:rsid w:val="71C47780"/>
    <w:rsid w:val="71E2262D"/>
    <w:rsid w:val="77B61A55"/>
    <w:rsid w:val="7BB74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qFormat/>
    <w:pPr>
      <w:keepNext/>
      <w:keepLines/>
      <w:adjustRightInd w:val="0"/>
      <w:snapToGrid w:val="0"/>
      <w:ind w:firstLineChars="200" w:firstLine="200"/>
      <w:jc w:val="left"/>
      <w:outlineLvl w:val="0"/>
    </w:pPr>
    <w:rPr>
      <w:rFonts w:eastAsia="华文仿宋"/>
      <w:b/>
      <w:kern w:val="4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uiPriority w:val="39"/>
    <w:unhideWhenUsed/>
    <w:qFormat/>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qFormat/>
    <w:rPr>
      <w:rFonts w:ascii="Calibri" w:eastAsia="华文仿宋" w:hAnsi="Calibri" w:cs="Times New Roman"/>
      <w:b/>
      <w:kern w:val="44"/>
      <w:sz w:val="32"/>
      <w:szCs w:val="20"/>
    </w:rPr>
  </w:style>
  <w:style w:type="character" w:customStyle="1" w:styleId="Char">
    <w:name w:val="日期 Char"/>
    <w:basedOn w:val="a0"/>
    <w:link w:val="a3"/>
    <w:uiPriority w:val="99"/>
    <w:semiHidden/>
    <w:qFormat/>
    <w:rPr>
      <w:rFonts w:ascii="Calibri" w:eastAsia="宋体" w:hAnsi="Calibri" w:cs="Times New Roman"/>
    </w:rPr>
  </w:style>
  <w:style w:type="character" w:customStyle="1" w:styleId="Char0">
    <w:name w:val="批注框文本 Char"/>
    <w:basedOn w:val="a0"/>
    <w:link w:val="a4"/>
    <w:uiPriority w:val="99"/>
    <w:semiHidden/>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B1E6DE-92AE-48B3-9B58-EA1CDAF42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29</Pages>
  <Words>1944</Words>
  <Characters>11081</Characters>
  <Application>Microsoft Office Word</Application>
  <DocSecurity>0</DocSecurity>
  <Lines>92</Lines>
  <Paragraphs>25</Paragraphs>
  <ScaleCrop>false</ScaleCrop>
  <Company/>
  <LinksUpToDate>false</LinksUpToDate>
  <CharactersWithSpaces>13000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dc:creator>
  <cp:lastModifiedBy>CN=梅天华/OU=市场监管处/O=serchzma01</cp:lastModifiedBy>
  <cp:revision>54</cp:revision>
  <dcterms:created xsi:type="dcterms:W3CDTF">2019-09-27T03:45:00Z</dcterms:created>
  <dcterms:modified xsi:type="dcterms:W3CDTF">2020-11-14T08:26:00Z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